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F409" w14:textId="4769135C" w:rsidR="007A553F" w:rsidRPr="00E20015" w:rsidRDefault="007A553F" w:rsidP="007A553F">
      <w:pPr>
        <w:shd w:val="clear" w:color="auto" w:fill="FFFFFF"/>
        <w:rPr>
          <w:rFonts w:eastAsia="Times New Roman" w:cs="Arial"/>
          <w:b/>
          <w:color w:val="16808D"/>
          <w:lang w:eastAsia="fr-FR"/>
        </w:rPr>
      </w:pPr>
      <w:bookmarkStart w:id="0" w:name="_GoBack"/>
      <w:bookmarkEnd w:id="0"/>
      <w:r>
        <w:rPr>
          <w:rFonts w:eastAsia="Times New Roman" w:cs="Arial"/>
          <w:b/>
          <w:color w:val="16808D"/>
          <w:lang w:eastAsia="fr-FR"/>
        </w:rPr>
        <w:t>ANNEXE : Axes, priorités et thématiques du schéma directeur</w:t>
      </w:r>
      <w:r w:rsidR="00454120">
        <w:rPr>
          <w:rFonts w:eastAsia="Times New Roman" w:cs="Arial"/>
          <w:b/>
          <w:color w:val="16808D"/>
          <w:lang w:eastAsia="fr-FR"/>
        </w:rPr>
        <w:t> </w:t>
      </w:r>
      <w:r>
        <w:rPr>
          <w:rFonts w:eastAsia="Times New Roman" w:cs="Arial"/>
          <w:b/>
          <w:color w:val="16808D"/>
          <w:lang w:eastAsia="fr-FR"/>
        </w:rPr>
        <w:t>2022-2025</w:t>
      </w:r>
    </w:p>
    <w:p w14:paraId="3A3DC67A" w14:textId="77777777" w:rsidR="0090001E" w:rsidRPr="000A4E77" w:rsidRDefault="0090001E" w:rsidP="000A4E77">
      <w:pPr>
        <w:tabs>
          <w:tab w:val="left" w:pos="118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064" w:type="dxa"/>
        <w:tblLook w:val="04A0" w:firstRow="1" w:lastRow="0" w:firstColumn="1" w:lastColumn="0" w:noHBand="0" w:noVBand="1"/>
      </w:tblPr>
      <w:tblGrid>
        <w:gridCol w:w="769"/>
        <w:gridCol w:w="4329"/>
        <w:gridCol w:w="3966"/>
      </w:tblGrid>
      <w:tr w:rsidR="00321184" w:rsidRPr="007A553F" w14:paraId="21064A22" w14:textId="77777777" w:rsidTr="00321184">
        <w:tc>
          <w:tcPr>
            <w:tcW w:w="9064" w:type="dxa"/>
            <w:gridSpan w:val="3"/>
            <w:shd w:val="clear" w:color="auto" w:fill="C5E0B3" w:themeFill="accent6" w:themeFillTint="66"/>
          </w:tcPr>
          <w:p w14:paraId="6EF3FB8D" w14:textId="6CC24217" w:rsidR="00321184" w:rsidRPr="007A553F" w:rsidRDefault="00321184" w:rsidP="007A553F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A553F">
              <w:rPr>
                <w:rFonts w:ascii="Arial" w:hAnsi="Arial" w:cs="Arial"/>
                <w:b/>
              </w:rPr>
              <w:t>Axe I : Incarner, faire vivre et transmettre les valeurs de la République et les principes généraux de l</w:t>
            </w:r>
            <w:r w:rsidR="00454120">
              <w:rPr>
                <w:rFonts w:ascii="Arial" w:hAnsi="Arial" w:cs="Arial"/>
                <w:b/>
              </w:rPr>
              <w:t>’</w:t>
            </w:r>
            <w:r w:rsidRPr="007A553F">
              <w:rPr>
                <w:rFonts w:ascii="Arial" w:hAnsi="Arial" w:cs="Arial"/>
                <w:b/>
              </w:rPr>
              <w:t>éducation</w:t>
            </w:r>
          </w:p>
        </w:tc>
      </w:tr>
      <w:tr w:rsidR="00321184" w:rsidRPr="000A4E77" w14:paraId="29350E97" w14:textId="77777777" w:rsidTr="0077060A">
        <w:tc>
          <w:tcPr>
            <w:tcW w:w="5098" w:type="dxa"/>
            <w:gridSpan w:val="2"/>
            <w:shd w:val="clear" w:color="auto" w:fill="E2EFD9" w:themeFill="accent6" w:themeFillTint="33"/>
          </w:tcPr>
          <w:p w14:paraId="0956C236" w14:textId="77777777" w:rsidR="00321184" w:rsidRPr="000A4E77" w:rsidRDefault="00321184" w:rsidP="007A553F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Priorités</w:t>
            </w:r>
          </w:p>
        </w:tc>
        <w:tc>
          <w:tcPr>
            <w:tcW w:w="3966" w:type="dxa"/>
            <w:shd w:val="clear" w:color="auto" w:fill="E2EFD9" w:themeFill="accent6" w:themeFillTint="33"/>
          </w:tcPr>
          <w:p w14:paraId="60654C82" w14:textId="77777777" w:rsidR="00321184" w:rsidRPr="00EC32DB" w:rsidRDefault="00321184" w:rsidP="007A553F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Thématiques</w:t>
            </w:r>
          </w:p>
        </w:tc>
      </w:tr>
      <w:tr w:rsidR="00023A4D" w:rsidRPr="000A4E77" w14:paraId="6A9F00C5" w14:textId="77777777" w:rsidTr="0077060A">
        <w:tc>
          <w:tcPr>
            <w:tcW w:w="769" w:type="dxa"/>
            <w:tcBorders>
              <w:right w:val="nil"/>
            </w:tcBorders>
          </w:tcPr>
          <w:p w14:paraId="737D77E4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I.1</w:t>
            </w:r>
          </w:p>
        </w:tc>
        <w:tc>
          <w:tcPr>
            <w:tcW w:w="4329" w:type="dxa"/>
            <w:tcBorders>
              <w:left w:val="nil"/>
            </w:tcBorders>
          </w:tcPr>
          <w:p w14:paraId="2F6D5925" w14:textId="6EBB3DE8" w:rsidR="00321184" w:rsidRPr="000A4E77" w:rsidRDefault="00321184" w:rsidP="007A553F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Former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ensemble des personnels aux principes et valeurs de la République</w:t>
            </w:r>
          </w:p>
        </w:tc>
        <w:tc>
          <w:tcPr>
            <w:tcW w:w="3966" w:type="dxa"/>
          </w:tcPr>
          <w:p w14:paraId="1101A8E6" w14:textId="62CB1ED1" w:rsidR="00321184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Laïcité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Libertés et droits fondamentaux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Égalité des droits</w:t>
            </w:r>
          </w:p>
          <w:p w14:paraId="07B94BD6" w14:textId="3C555A8F" w:rsidR="00FA4242" w:rsidRPr="00EC32DB" w:rsidRDefault="00454120" w:rsidP="007A5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FA4242">
              <w:rPr>
                <w:rFonts w:ascii="Arial" w:hAnsi="Arial" w:cs="Arial"/>
                <w:sz w:val="18"/>
                <w:szCs w:val="18"/>
              </w:rPr>
              <w:t>ducation à la défense</w:t>
            </w:r>
          </w:p>
        </w:tc>
      </w:tr>
      <w:tr w:rsidR="00023A4D" w:rsidRPr="000A4E77" w14:paraId="58F57550" w14:textId="77777777" w:rsidTr="0077060A">
        <w:tc>
          <w:tcPr>
            <w:tcW w:w="769" w:type="dxa"/>
            <w:tcBorders>
              <w:right w:val="nil"/>
            </w:tcBorders>
          </w:tcPr>
          <w:p w14:paraId="70ED6FF6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I.2</w:t>
            </w:r>
          </w:p>
        </w:tc>
        <w:tc>
          <w:tcPr>
            <w:tcW w:w="4329" w:type="dxa"/>
            <w:tcBorders>
              <w:left w:val="nil"/>
            </w:tcBorders>
          </w:tcPr>
          <w:p w14:paraId="5FED2DDF" w14:textId="77777777" w:rsidR="00321184" w:rsidRPr="000A4E77" w:rsidRDefault="00321184" w:rsidP="00321184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une culture professionnelle intercatégorielle</w:t>
            </w:r>
          </w:p>
        </w:tc>
        <w:tc>
          <w:tcPr>
            <w:tcW w:w="3966" w:type="dxa"/>
          </w:tcPr>
          <w:p w14:paraId="2905A771" w14:textId="3121197A" w:rsidR="00321184" w:rsidRPr="00EC32DB" w:rsidRDefault="00321184" w:rsidP="00321184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Déontologie dans la fonction publique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Éthique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Connaissance du système éducatif</w:t>
            </w:r>
            <w:r w:rsidR="006D7924">
              <w:rPr>
                <w:rFonts w:ascii="Arial" w:hAnsi="Arial" w:cs="Arial"/>
                <w:sz w:val="18"/>
                <w:szCs w:val="18"/>
              </w:rPr>
              <w:br/>
              <w:t>Connaissances des politiques et des acteurs de l’éducation tout au long de la vie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Culture juridique et fondamentaux du droit dans la fonction publique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Égalité professionnelle femme homme</w:t>
            </w:r>
          </w:p>
        </w:tc>
      </w:tr>
      <w:tr w:rsidR="00023A4D" w:rsidRPr="000A4E77" w14:paraId="4EC8A3EC" w14:textId="77777777" w:rsidTr="0077060A">
        <w:tc>
          <w:tcPr>
            <w:tcW w:w="769" w:type="dxa"/>
            <w:tcBorders>
              <w:right w:val="nil"/>
            </w:tcBorders>
          </w:tcPr>
          <w:p w14:paraId="5BA2610B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I.3</w:t>
            </w:r>
          </w:p>
        </w:tc>
        <w:tc>
          <w:tcPr>
            <w:tcW w:w="4329" w:type="dxa"/>
            <w:tcBorders>
              <w:left w:val="nil"/>
            </w:tcBorders>
          </w:tcPr>
          <w:p w14:paraId="7F71BACF" w14:textId="1171C8A1" w:rsidR="00321184" w:rsidRPr="000A4E77" w:rsidRDefault="00321184" w:rsidP="00321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Contribuer à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égalité des chances et à lutter contre les inégalités scolaires, sociales et territoriales</w:t>
            </w:r>
          </w:p>
        </w:tc>
        <w:tc>
          <w:tcPr>
            <w:tcW w:w="3966" w:type="dxa"/>
          </w:tcPr>
          <w:p w14:paraId="491892E8" w14:textId="7C3534BF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Effets de la pauvreté et de la précarité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Déterminismes sociaux et territoriaux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Éducation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prioritaire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Ruralité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Relation école familles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École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inclusive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illettrisme,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innumérisme,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illectronisme</w:t>
            </w:r>
          </w:p>
        </w:tc>
      </w:tr>
      <w:tr w:rsidR="00023A4D" w:rsidRPr="000A4E77" w14:paraId="35FB0359" w14:textId="77777777" w:rsidTr="0077060A">
        <w:tc>
          <w:tcPr>
            <w:tcW w:w="769" w:type="dxa"/>
            <w:tcBorders>
              <w:right w:val="nil"/>
            </w:tcBorders>
          </w:tcPr>
          <w:p w14:paraId="0245862E" w14:textId="77777777" w:rsidR="00321184" w:rsidRPr="000A4E77" w:rsidRDefault="00A67C7A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I.4</w:t>
            </w:r>
          </w:p>
        </w:tc>
        <w:tc>
          <w:tcPr>
            <w:tcW w:w="4329" w:type="dxa"/>
            <w:tcBorders>
              <w:left w:val="nil"/>
            </w:tcBorders>
          </w:tcPr>
          <w:p w14:paraId="40394656" w14:textId="77777777" w:rsidR="00321184" w:rsidRPr="000A4E77" w:rsidRDefault="00321184" w:rsidP="00A67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Lutter contre toute forme de discrimination</w:t>
            </w:r>
          </w:p>
        </w:tc>
        <w:tc>
          <w:tcPr>
            <w:tcW w:w="3966" w:type="dxa"/>
          </w:tcPr>
          <w:p w14:paraId="704C30DA" w14:textId="7258DFB8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Lutte contre le racisme et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antisémitisme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les discriminations liées au handicap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les stéréotypes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Égalité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entre les filles et les garçons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les LGBT+ phobies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les inégalités et les discriminations dans le sport et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animation</w:t>
            </w:r>
          </w:p>
        </w:tc>
      </w:tr>
      <w:tr w:rsidR="00023A4D" w:rsidRPr="000A4E77" w14:paraId="210C09AC" w14:textId="77777777" w:rsidTr="0077060A">
        <w:tc>
          <w:tcPr>
            <w:tcW w:w="769" w:type="dxa"/>
            <w:tcBorders>
              <w:right w:val="nil"/>
            </w:tcBorders>
          </w:tcPr>
          <w:p w14:paraId="79BC3363" w14:textId="77777777" w:rsidR="00321184" w:rsidRPr="000A4E77" w:rsidRDefault="00A67C7A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I.5</w:t>
            </w:r>
          </w:p>
        </w:tc>
        <w:tc>
          <w:tcPr>
            <w:tcW w:w="4329" w:type="dxa"/>
            <w:tcBorders>
              <w:left w:val="nil"/>
            </w:tcBorders>
          </w:tcPr>
          <w:p w14:paraId="440C56CC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Prévenir toute forme de violences dans le cadre scolaire et extrascolaire</w:t>
            </w:r>
          </w:p>
        </w:tc>
        <w:tc>
          <w:tcPr>
            <w:tcW w:w="3966" w:type="dxa"/>
          </w:tcPr>
          <w:p w14:paraId="286AB770" w14:textId="049CB553" w:rsidR="00321184" w:rsidRPr="00EC32DB" w:rsidRDefault="00321184" w:rsidP="00A67C7A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Climat scolaire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>
              <w:rPr>
                <w:rFonts w:ascii="Arial" w:hAnsi="Arial" w:cs="Arial"/>
                <w:sz w:val="18"/>
                <w:szCs w:val="18"/>
              </w:rPr>
              <w:t>Engagement, citoyenneté, démocratie scolaire</w:t>
            </w:r>
            <w:r w:rsidR="00A67C7A">
              <w:rPr>
                <w:rFonts w:ascii="Arial" w:hAnsi="Arial" w:cs="Arial"/>
                <w:sz w:val="18"/>
                <w:szCs w:val="18"/>
              </w:rPr>
              <w:br/>
              <w:t>Lutte contre le h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arcèlement et </w:t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cyberharcèlement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>
              <w:rPr>
                <w:rFonts w:ascii="Arial" w:hAnsi="Arial" w:cs="Arial"/>
                <w:sz w:val="18"/>
                <w:szCs w:val="18"/>
              </w:rPr>
              <w:t>Prévention des v</w:t>
            </w:r>
            <w:r w:rsidRPr="00EC32DB">
              <w:rPr>
                <w:rFonts w:ascii="Arial" w:hAnsi="Arial" w:cs="Arial"/>
                <w:sz w:val="18"/>
                <w:szCs w:val="18"/>
              </w:rPr>
              <w:t>iolence</w:t>
            </w:r>
            <w:r w:rsidR="00A67C7A">
              <w:rPr>
                <w:rFonts w:ascii="Arial" w:hAnsi="Arial" w:cs="Arial"/>
                <w:sz w:val="18"/>
                <w:szCs w:val="18"/>
              </w:rPr>
              <w:t>s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psychique</w:t>
            </w:r>
            <w:r w:rsidR="00A67C7A">
              <w:rPr>
                <w:rFonts w:ascii="Arial" w:hAnsi="Arial" w:cs="Arial"/>
                <w:sz w:val="18"/>
                <w:szCs w:val="18"/>
              </w:rPr>
              <w:t>s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et physique</w:t>
            </w:r>
            <w:r w:rsidR="00A67C7A">
              <w:rPr>
                <w:rFonts w:ascii="Arial" w:hAnsi="Arial" w:cs="Arial"/>
                <w:sz w:val="18"/>
                <w:szCs w:val="18"/>
              </w:rPr>
              <w:t>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 xml:space="preserve">Lutte contre les violences dans le sport </w:t>
            </w:r>
            <w:r w:rsidRPr="00EC32DB">
              <w:rPr>
                <w:rFonts w:ascii="Arial" w:hAnsi="Arial" w:cs="Arial"/>
                <w:sz w:val="18"/>
                <w:szCs w:val="18"/>
              </w:rPr>
              <w:t>Prévention de la radicalisation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la radicalisation et les dérives sectaires dans le sport et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animation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Contrôle des diplômes et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honorabilité des acteurs du sport et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animation</w:t>
            </w:r>
            <w:r w:rsidR="00A67C7A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Sécurité des biens et des personnes</w:t>
            </w:r>
          </w:p>
        </w:tc>
      </w:tr>
      <w:tr w:rsidR="00023A4D" w:rsidRPr="000A4E77" w14:paraId="3AFACA21" w14:textId="77777777" w:rsidTr="0077060A"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14:paraId="65DBD7FC" w14:textId="77777777" w:rsidR="00321184" w:rsidRPr="000A4E77" w:rsidRDefault="00A67C7A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I.6</w:t>
            </w:r>
          </w:p>
        </w:tc>
        <w:tc>
          <w:tcPr>
            <w:tcW w:w="4329" w:type="dxa"/>
            <w:tcBorders>
              <w:left w:val="nil"/>
              <w:bottom w:val="single" w:sz="4" w:space="0" w:color="auto"/>
            </w:tcBorders>
          </w:tcPr>
          <w:p w14:paraId="3DF9C9D8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Renforcer la politique éducative sociale et de santé en faveur des élèves en favorisant la promotion de la santé et la lutte contre les inégalités de santé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32C14181" w14:textId="515F4A54" w:rsidR="00321184" w:rsidRPr="00EC32DB" w:rsidRDefault="00321184" w:rsidP="00A67C7A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Parcours éducatif de santé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Compétences psychosociales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Secourisme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École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promotrice de santé</w:t>
            </w:r>
            <w:r>
              <w:rPr>
                <w:rFonts w:ascii="Arial" w:hAnsi="Arial" w:cs="Arial"/>
                <w:sz w:val="18"/>
                <w:szCs w:val="18"/>
              </w:rPr>
              <w:t>, en particulier via les cellules académiques en charge de la politique éducative sociale et de santé en faveur de l’élève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Éducation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à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alimentation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A67C7A" w:rsidRPr="00EC32DB">
              <w:rPr>
                <w:rFonts w:ascii="Arial" w:hAnsi="Arial" w:cs="Arial"/>
                <w:sz w:val="18"/>
                <w:szCs w:val="18"/>
              </w:rPr>
              <w:t>Éducation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à la sexualité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Sobriété numérique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 dopage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Suivi médical des pratiquants et plateaux médicosportifs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Sécurisation des pratiques et contrôle réglementaire des structures sportives et des accueils collectifs de mineurs</w:t>
            </w:r>
          </w:p>
        </w:tc>
      </w:tr>
    </w:tbl>
    <w:p w14:paraId="60D78131" w14:textId="77777777" w:rsidR="00DE1511" w:rsidRDefault="00DE1511">
      <w:r>
        <w:br w:type="page"/>
      </w:r>
    </w:p>
    <w:tbl>
      <w:tblPr>
        <w:tblStyle w:val="Grilledutableau"/>
        <w:tblW w:w="9064" w:type="dxa"/>
        <w:tblLook w:val="04A0" w:firstRow="1" w:lastRow="0" w:firstColumn="1" w:lastColumn="0" w:noHBand="0" w:noVBand="1"/>
      </w:tblPr>
      <w:tblGrid>
        <w:gridCol w:w="769"/>
        <w:gridCol w:w="4329"/>
        <w:gridCol w:w="3966"/>
      </w:tblGrid>
      <w:tr w:rsidR="00A67C7A" w:rsidRPr="007A553F" w14:paraId="5FA92952" w14:textId="77777777" w:rsidTr="00CF41DD">
        <w:tc>
          <w:tcPr>
            <w:tcW w:w="9064" w:type="dxa"/>
            <w:gridSpan w:val="3"/>
            <w:shd w:val="clear" w:color="auto" w:fill="C5E0B3" w:themeFill="accent6" w:themeFillTint="66"/>
          </w:tcPr>
          <w:p w14:paraId="5D173DC2" w14:textId="4D44BB6F" w:rsidR="008C39E3" w:rsidRPr="007A553F" w:rsidRDefault="00A67C7A" w:rsidP="008C39E3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A553F">
              <w:rPr>
                <w:rFonts w:ascii="Arial" w:hAnsi="Arial" w:cs="Arial"/>
                <w:b/>
              </w:rPr>
              <w:lastRenderedPageBreak/>
              <w:t>Axe</w:t>
            </w:r>
            <w:r w:rsidR="00454120">
              <w:rPr>
                <w:rFonts w:ascii="Arial" w:hAnsi="Arial" w:cs="Arial"/>
                <w:b/>
              </w:rPr>
              <w:t> </w:t>
            </w:r>
            <w:r w:rsidRPr="007A553F">
              <w:rPr>
                <w:rFonts w:ascii="Arial" w:hAnsi="Arial" w:cs="Arial"/>
                <w:b/>
              </w:rPr>
              <w:t xml:space="preserve">II : Accompagner et former les équipes </w:t>
            </w:r>
            <w:r>
              <w:rPr>
                <w:rFonts w:ascii="Arial" w:hAnsi="Arial" w:cs="Arial"/>
                <w:b/>
              </w:rPr>
              <w:t xml:space="preserve">pédagogiques et </w:t>
            </w:r>
            <w:r w:rsidRPr="007A553F">
              <w:rPr>
                <w:rFonts w:ascii="Arial" w:hAnsi="Arial" w:cs="Arial"/>
                <w:b/>
              </w:rPr>
              <w:t xml:space="preserve">éducatives </w:t>
            </w:r>
            <w:r w:rsidR="008C39E3">
              <w:rPr>
                <w:rFonts w:ascii="Arial" w:hAnsi="Arial" w:cs="Arial"/>
                <w:b/>
              </w:rPr>
              <w:t>afin de perfectionner les pratiques professionnelles et de favoriser la réussite scolaire de tous ainsi que l’éducation tout au long de la vie</w:t>
            </w:r>
          </w:p>
        </w:tc>
      </w:tr>
      <w:tr w:rsidR="00A67C7A" w:rsidRPr="000A4E77" w14:paraId="1B7C9453" w14:textId="77777777" w:rsidTr="0077060A">
        <w:tc>
          <w:tcPr>
            <w:tcW w:w="5098" w:type="dxa"/>
            <w:gridSpan w:val="2"/>
            <w:shd w:val="clear" w:color="auto" w:fill="E2EFD9" w:themeFill="accent6" w:themeFillTint="33"/>
          </w:tcPr>
          <w:p w14:paraId="77A31391" w14:textId="77777777" w:rsidR="00A67C7A" w:rsidRPr="000A4E77" w:rsidRDefault="00A67C7A" w:rsidP="007A553F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Priorités</w:t>
            </w:r>
          </w:p>
        </w:tc>
        <w:tc>
          <w:tcPr>
            <w:tcW w:w="3966" w:type="dxa"/>
            <w:shd w:val="clear" w:color="auto" w:fill="E2EFD9" w:themeFill="accent6" w:themeFillTint="33"/>
          </w:tcPr>
          <w:p w14:paraId="46328747" w14:textId="77777777" w:rsidR="00A67C7A" w:rsidRPr="00EC32DB" w:rsidRDefault="00A67C7A" w:rsidP="007A553F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Thématiques</w:t>
            </w:r>
          </w:p>
        </w:tc>
      </w:tr>
      <w:tr w:rsidR="00023A4D" w:rsidRPr="000A4E77" w14:paraId="4B3C4685" w14:textId="77777777" w:rsidTr="0077060A">
        <w:tc>
          <w:tcPr>
            <w:tcW w:w="769" w:type="dxa"/>
            <w:tcBorders>
              <w:right w:val="nil"/>
            </w:tcBorders>
          </w:tcPr>
          <w:p w14:paraId="1552EC5A" w14:textId="77777777" w:rsidR="00321184" w:rsidRPr="000A4E77" w:rsidRDefault="008C39E3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II.1</w:t>
            </w:r>
          </w:p>
        </w:tc>
        <w:tc>
          <w:tcPr>
            <w:tcW w:w="4329" w:type="dxa"/>
            <w:tcBorders>
              <w:left w:val="nil"/>
            </w:tcBorders>
          </w:tcPr>
          <w:p w14:paraId="2941F504" w14:textId="24D8B5F4" w:rsidR="00321184" w:rsidRPr="000A4E77" w:rsidRDefault="00321184" w:rsidP="007A553F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S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appuyer sur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analyse des pratiques d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enseignement pour améliorer les apprentissages des élèves</w:t>
            </w:r>
          </w:p>
        </w:tc>
        <w:tc>
          <w:tcPr>
            <w:tcW w:w="3966" w:type="dxa"/>
          </w:tcPr>
          <w:p w14:paraId="62615665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Savoirs fondamentaux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Programmes nationaux</w:t>
            </w:r>
            <w:r w:rsidR="008C39E3">
              <w:rPr>
                <w:rFonts w:ascii="Arial" w:hAnsi="Arial" w:cs="Arial"/>
                <w:sz w:val="18"/>
                <w:szCs w:val="18"/>
              </w:rPr>
              <w:t xml:space="preserve"> d’enseignement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Enseignements et didactiques disciplinaires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Interdisciplinarité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8C39E3" w:rsidRPr="00EC32DB">
              <w:rPr>
                <w:rFonts w:ascii="Arial" w:hAnsi="Arial" w:cs="Arial"/>
                <w:sz w:val="18"/>
                <w:szCs w:val="18"/>
              </w:rPr>
              <w:t>Évaluation</w:t>
            </w:r>
          </w:p>
        </w:tc>
      </w:tr>
      <w:tr w:rsidR="00023A4D" w:rsidRPr="000A4E77" w14:paraId="4F73D5F1" w14:textId="77777777" w:rsidTr="0077060A">
        <w:tc>
          <w:tcPr>
            <w:tcW w:w="769" w:type="dxa"/>
            <w:tcBorders>
              <w:right w:val="nil"/>
            </w:tcBorders>
          </w:tcPr>
          <w:p w14:paraId="626A3062" w14:textId="77777777" w:rsidR="00321184" w:rsidRPr="000A4E77" w:rsidRDefault="008C39E3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II.2</w:t>
            </w:r>
          </w:p>
        </w:tc>
        <w:tc>
          <w:tcPr>
            <w:tcW w:w="4329" w:type="dxa"/>
            <w:tcBorders>
              <w:left w:val="nil"/>
            </w:tcBorders>
          </w:tcPr>
          <w:p w14:paraId="1ECF182A" w14:textId="77777777" w:rsidR="00321184" w:rsidRPr="000A4E77" w:rsidRDefault="00321184" w:rsidP="008C39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des pratiques pédagogiques</w:t>
            </w:r>
            <w:r w:rsidR="008C39E3">
              <w:rPr>
                <w:rFonts w:ascii="Arial" w:hAnsi="Arial" w:cs="Arial"/>
                <w:sz w:val="20"/>
                <w:szCs w:val="20"/>
              </w:rPr>
              <w:t xml:space="preserve"> au service des apprentissages de tous les élèves</w:t>
            </w:r>
          </w:p>
        </w:tc>
        <w:tc>
          <w:tcPr>
            <w:tcW w:w="3966" w:type="dxa"/>
          </w:tcPr>
          <w:p w14:paraId="09DEC0B4" w14:textId="58C24A1C" w:rsidR="00321184" w:rsidRDefault="00321184" w:rsidP="008C39E3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Pratique professionnelle en lien avec la recherche</w:t>
            </w:r>
            <w:r>
              <w:rPr>
                <w:rFonts w:ascii="Arial" w:hAnsi="Arial" w:cs="Arial"/>
                <w:sz w:val="18"/>
                <w:szCs w:val="18"/>
              </w:rPr>
              <w:t>, particulièrement la recherche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en éducation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et en psychologie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8C39E3" w:rsidRPr="00EC32DB">
              <w:rPr>
                <w:rFonts w:ascii="Arial" w:hAnsi="Arial" w:cs="Arial"/>
                <w:sz w:val="18"/>
                <w:szCs w:val="18"/>
              </w:rPr>
              <w:t>Sciences cognitives et mécanismes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="008C39E3" w:rsidRPr="00EC32DB">
              <w:rPr>
                <w:rFonts w:ascii="Arial" w:hAnsi="Arial" w:cs="Arial"/>
                <w:sz w:val="18"/>
                <w:szCs w:val="18"/>
              </w:rPr>
              <w:t>apprentissage</w:t>
            </w:r>
            <w:r w:rsidR="008C39E3">
              <w:rPr>
                <w:rFonts w:ascii="Arial" w:hAnsi="Arial" w:cs="Arial"/>
                <w:sz w:val="18"/>
                <w:szCs w:val="18"/>
              </w:rPr>
              <w:br/>
            </w:r>
            <w:r w:rsidRPr="00EC32DB">
              <w:rPr>
                <w:rFonts w:ascii="Arial" w:hAnsi="Arial" w:cs="Arial"/>
                <w:sz w:val="18"/>
                <w:szCs w:val="18"/>
              </w:rPr>
              <w:t>Différenciation pédagogique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8C39E3">
              <w:rPr>
                <w:rFonts w:ascii="Arial" w:hAnsi="Arial" w:cs="Arial"/>
                <w:sz w:val="18"/>
                <w:szCs w:val="18"/>
              </w:rPr>
              <w:t>D</w:t>
            </w:r>
            <w:r w:rsidRPr="00EC32DB">
              <w:rPr>
                <w:rFonts w:ascii="Arial" w:hAnsi="Arial" w:cs="Arial"/>
                <w:sz w:val="18"/>
                <w:szCs w:val="18"/>
              </w:rPr>
              <w:t>émarches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évaluation </w:t>
            </w:r>
          </w:p>
          <w:p w14:paraId="41936AC5" w14:textId="77777777" w:rsidR="00043063" w:rsidRPr="00EC32DB" w:rsidRDefault="00043063" w:rsidP="008C3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Innovation et expérimentation pédagogiques</w:t>
            </w:r>
          </w:p>
        </w:tc>
      </w:tr>
      <w:tr w:rsidR="00023A4D" w:rsidRPr="000A4E77" w14:paraId="5CBE0599" w14:textId="77777777" w:rsidTr="0077060A">
        <w:tc>
          <w:tcPr>
            <w:tcW w:w="769" w:type="dxa"/>
            <w:tcBorders>
              <w:right w:val="nil"/>
            </w:tcBorders>
          </w:tcPr>
          <w:p w14:paraId="29E3583E" w14:textId="77777777" w:rsidR="00321184" w:rsidRPr="000A4E77" w:rsidRDefault="008C39E3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II.3</w:t>
            </w:r>
          </w:p>
        </w:tc>
        <w:tc>
          <w:tcPr>
            <w:tcW w:w="4329" w:type="dxa"/>
            <w:tcBorders>
              <w:left w:val="nil"/>
            </w:tcBorders>
          </w:tcPr>
          <w:p w14:paraId="11BD0643" w14:textId="4666E521" w:rsidR="00321184" w:rsidRPr="000A4E77" w:rsidRDefault="00321184" w:rsidP="008C39E3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les pratiques professionnelles favorisant les compétences du XXI</w:t>
            </w:r>
            <w:r w:rsidR="008C39E3" w:rsidRPr="008C39E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454120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r w:rsidRPr="000A4E77">
              <w:rPr>
                <w:rFonts w:ascii="Arial" w:hAnsi="Arial" w:cs="Arial"/>
                <w:sz w:val="20"/>
                <w:szCs w:val="20"/>
              </w:rPr>
              <w:t>siècle</w:t>
            </w:r>
          </w:p>
        </w:tc>
        <w:tc>
          <w:tcPr>
            <w:tcW w:w="3966" w:type="dxa"/>
          </w:tcPr>
          <w:p w14:paraId="1BA5F39C" w14:textId="2B1EAE82" w:rsidR="00FA4242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Esprit critique</w:t>
            </w:r>
            <w:r w:rsidR="008C39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7F7526" w14:textId="7AE1928E" w:rsidR="00321184" w:rsidRPr="00EC32DB" w:rsidRDefault="00454120" w:rsidP="007A5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FA4242">
              <w:rPr>
                <w:rFonts w:ascii="Arial" w:hAnsi="Arial" w:cs="Arial"/>
                <w:sz w:val="18"/>
                <w:szCs w:val="18"/>
              </w:rPr>
              <w:t xml:space="preserve">ducation </w:t>
            </w:r>
            <w:r w:rsidR="008C39E3">
              <w:rPr>
                <w:rFonts w:ascii="Arial" w:hAnsi="Arial" w:cs="Arial"/>
                <w:sz w:val="18"/>
                <w:szCs w:val="18"/>
              </w:rPr>
              <w:t>aux médias et à l’information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Créativité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Coopération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Communication</w:t>
            </w:r>
          </w:p>
        </w:tc>
      </w:tr>
      <w:tr w:rsidR="00023A4D" w:rsidRPr="000A4E77" w14:paraId="3EA3FB39" w14:textId="77777777" w:rsidTr="0077060A">
        <w:tc>
          <w:tcPr>
            <w:tcW w:w="769" w:type="dxa"/>
            <w:tcBorders>
              <w:right w:val="nil"/>
            </w:tcBorders>
          </w:tcPr>
          <w:p w14:paraId="00E9B3C6" w14:textId="77777777" w:rsidR="00321184" w:rsidRPr="000A4E77" w:rsidRDefault="008C39E3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II.4</w:t>
            </w:r>
          </w:p>
        </w:tc>
        <w:tc>
          <w:tcPr>
            <w:tcW w:w="4329" w:type="dxa"/>
            <w:tcBorders>
              <w:left w:val="nil"/>
            </w:tcBorders>
          </w:tcPr>
          <w:p w14:paraId="20A269B4" w14:textId="33740F84" w:rsidR="00321184" w:rsidRPr="000A4E77" w:rsidRDefault="00321184" w:rsidP="007A553F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une éthique de la relation pédagogique qui favorise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engagement et la persévérance scolaire</w:t>
            </w:r>
          </w:p>
        </w:tc>
        <w:tc>
          <w:tcPr>
            <w:tcW w:w="3966" w:type="dxa"/>
          </w:tcPr>
          <w:p w14:paraId="11BDEFC4" w14:textId="1AF365C1" w:rsidR="00321184" w:rsidRPr="00EC32DB" w:rsidRDefault="00321184" w:rsidP="008C39E3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Compétences psycho</w:t>
            </w:r>
            <w:r w:rsidR="00454120">
              <w:rPr>
                <w:rFonts w:ascii="Arial" w:hAnsi="Arial" w:cs="Arial"/>
                <w:sz w:val="18"/>
                <w:szCs w:val="18"/>
              </w:rPr>
              <w:t>sociales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8C39E3">
              <w:rPr>
                <w:rFonts w:ascii="Arial" w:hAnsi="Arial" w:cs="Arial"/>
                <w:sz w:val="18"/>
                <w:szCs w:val="18"/>
              </w:rPr>
              <w:t xml:space="preserve">lutte contre le </w:t>
            </w:r>
            <w:r w:rsidRPr="00EC32DB">
              <w:rPr>
                <w:rFonts w:ascii="Arial" w:hAnsi="Arial" w:cs="Arial"/>
                <w:sz w:val="18"/>
                <w:szCs w:val="18"/>
              </w:rPr>
              <w:t>décrochage scolaire</w:t>
            </w:r>
            <w:r w:rsidR="008C39E3">
              <w:rPr>
                <w:rFonts w:ascii="Arial" w:hAnsi="Arial" w:cs="Arial"/>
                <w:sz w:val="18"/>
                <w:szCs w:val="18"/>
              </w:rPr>
              <w:t> : prévention et remédiation dans le cadre de l’obligation de formation des jeunes de 16 à 18 ans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Compréhension des obstacles aux apprentissages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Motivation</w:t>
            </w:r>
          </w:p>
        </w:tc>
      </w:tr>
      <w:tr w:rsidR="00023A4D" w:rsidRPr="000A4E77" w14:paraId="265536F6" w14:textId="77777777" w:rsidTr="0077060A">
        <w:tc>
          <w:tcPr>
            <w:tcW w:w="769" w:type="dxa"/>
            <w:tcBorders>
              <w:right w:val="nil"/>
            </w:tcBorders>
          </w:tcPr>
          <w:p w14:paraId="33E980B4" w14:textId="77777777" w:rsidR="00321184" w:rsidRPr="000A4E77" w:rsidRDefault="008C39E3" w:rsidP="008C39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II.5</w:t>
            </w:r>
          </w:p>
        </w:tc>
        <w:tc>
          <w:tcPr>
            <w:tcW w:w="4329" w:type="dxa"/>
            <w:tcBorders>
              <w:left w:val="nil"/>
            </w:tcBorders>
          </w:tcPr>
          <w:p w14:paraId="1FFB4406" w14:textId="6C628CB4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le pilotage et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accompagnement des projets d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orientation des élèves et favoriser la continuité du parcours scolaire</w:t>
            </w:r>
          </w:p>
        </w:tc>
        <w:tc>
          <w:tcPr>
            <w:tcW w:w="3966" w:type="dxa"/>
          </w:tcPr>
          <w:p w14:paraId="056D4A5D" w14:textId="445EF61B" w:rsidR="00043063" w:rsidRDefault="00321184" w:rsidP="008C39E3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Prévention du décrochage scolaire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043063">
              <w:rPr>
                <w:rFonts w:ascii="Arial" w:hAnsi="Arial" w:cs="Arial"/>
                <w:sz w:val="18"/>
                <w:szCs w:val="18"/>
              </w:rPr>
              <w:t>Psychologie de l’adolescent</w:t>
            </w:r>
          </w:p>
          <w:p w14:paraId="4CCA7D65" w14:textId="26CA6057" w:rsidR="00321184" w:rsidRDefault="00321184" w:rsidP="008C39E3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Techniques de conduites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entretien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Relation école</w:t>
            </w:r>
            <w:r w:rsidR="0004306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familles dans l’élaboration du projet d’orientation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C32DB">
              <w:rPr>
                <w:rFonts w:ascii="Arial" w:hAnsi="Arial" w:cs="Arial"/>
                <w:sz w:val="18"/>
                <w:szCs w:val="18"/>
              </w:rPr>
              <w:t>Continuité école-collège-lycée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8C39E3">
              <w:rPr>
                <w:rFonts w:ascii="Arial" w:hAnsi="Arial" w:cs="Arial"/>
                <w:sz w:val="18"/>
                <w:szCs w:val="18"/>
              </w:rPr>
              <w:t>Lutte contre les déterminismes sociaux et de genre dans l’orientation</w:t>
            </w:r>
            <w:r w:rsidR="008C39E3">
              <w:rPr>
                <w:rFonts w:ascii="Arial" w:hAnsi="Arial" w:cs="Arial"/>
                <w:sz w:val="18"/>
                <w:szCs w:val="18"/>
              </w:rPr>
              <w:br/>
            </w:r>
            <w:r w:rsidRPr="00EC32DB">
              <w:rPr>
                <w:rFonts w:ascii="Arial" w:hAnsi="Arial" w:cs="Arial"/>
                <w:sz w:val="18"/>
                <w:szCs w:val="18"/>
              </w:rPr>
              <w:t>Continuum lycée-université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Relations école-entreprise</w:t>
            </w:r>
          </w:p>
          <w:p w14:paraId="0F395A98" w14:textId="77777777" w:rsidR="00F8481B" w:rsidRPr="00EC32DB" w:rsidRDefault="00F8481B" w:rsidP="008C3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Partenariat État-Région</w:t>
            </w:r>
          </w:p>
        </w:tc>
      </w:tr>
      <w:tr w:rsidR="00023A4D" w:rsidRPr="000A4E77" w14:paraId="5C2CAB92" w14:textId="77777777" w:rsidTr="0077060A">
        <w:tc>
          <w:tcPr>
            <w:tcW w:w="769" w:type="dxa"/>
            <w:tcBorders>
              <w:right w:val="nil"/>
            </w:tcBorders>
          </w:tcPr>
          <w:p w14:paraId="2E2A489F" w14:textId="77777777" w:rsidR="00321184" w:rsidRPr="000A4E77" w:rsidRDefault="00F8481B" w:rsidP="00F84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II.6</w:t>
            </w:r>
          </w:p>
        </w:tc>
        <w:tc>
          <w:tcPr>
            <w:tcW w:w="4329" w:type="dxa"/>
            <w:tcBorders>
              <w:left w:val="nil"/>
            </w:tcBorders>
          </w:tcPr>
          <w:p w14:paraId="2730B9A8" w14:textId="209000A1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Former aux enjeux de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éducation au développement durable et renforcer le rapport à la science</w:t>
            </w:r>
          </w:p>
        </w:tc>
        <w:tc>
          <w:tcPr>
            <w:tcW w:w="3966" w:type="dxa"/>
          </w:tcPr>
          <w:p w14:paraId="134F16DC" w14:textId="77777777" w:rsidR="00321184" w:rsidRPr="00EC32DB" w:rsidRDefault="00F8481B" w:rsidP="00F8481B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t>objectifs de développement durable (économie, environnement, société)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Culture et démarche scientifiques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Circuit de production des connaissances et des informations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Savoirs, opinions, croyances, rapport à la vérité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Sobriété numérique</w:t>
            </w:r>
          </w:p>
        </w:tc>
      </w:tr>
      <w:tr w:rsidR="00023A4D" w:rsidRPr="000A4E77" w14:paraId="08EB0AAD" w14:textId="77777777" w:rsidTr="0077060A"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14:paraId="38BEDBFA" w14:textId="77777777" w:rsidR="00321184" w:rsidRPr="000A4E77" w:rsidRDefault="00F8481B" w:rsidP="00F84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II.7</w:t>
            </w:r>
          </w:p>
        </w:tc>
        <w:tc>
          <w:tcPr>
            <w:tcW w:w="4329" w:type="dxa"/>
            <w:tcBorders>
              <w:left w:val="nil"/>
              <w:bottom w:val="single" w:sz="4" w:space="0" w:color="auto"/>
            </w:tcBorders>
          </w:tcPr>
          <w:p w14:paraId="0D09DACB" w14:textId="77777777" w:rsidR="00321184" w:rsidRPr="000A4E77" w:rsidRDefault="00321184" w:rsidP="00F8481B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 xml:space="preserve">Développer l’ouverture culturelle, </w:t>
            </w:r>
            <w:r w:rsidR="00F8481B" w:rsidRPr="000A4E77">
              <w:rPr>
                <w:rFonts w:ascii="Arial" w:hAnsi="Arial" w:cs="Arial"/>
                <w:sz w:val="20"/>
                <w:szCs w:val="20"/>
              </w:rPr>
              <w:t>européenne</w:t>
            </w:r>
            <w:r w:rsidR="00F84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77">
              <w:rPr>
                <w:rFonts w:ascii="Arial" w:hAnsi="Arial" w:cs="Arial"/>
                <w:sz w:val="20"/>
                <w:szCs w:val="20"/>
              </w:rPr>
              <w:t>et internationale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4E1B5079" w14:textId="77777777" w:rsidR="00321184" w:rsidRPr="00EC32DB" w:rsidRDefault="00F8481B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Éducation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t xml:space="preserve"> artistique et culturelle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Conduite de projets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</w:r>
            <w:r w:rsidRPr="00EC32DB">
              <w:rPr>
                <w:rFonts w:ascii="Arial" w:hAnsi="Arial" w:cs="Arial"/>
                <w:sz w:val="18"/>
                <w:szCs w:val="18"/>
              </w:rPr>
              <w:t>Échanges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t xml:space="preserve"> de coopération européens et internationaux</w:t>
            </w:r>
          </w:p>
        </w:tc>
      </w:tr>
    </w:tbl>
    <w:p w14:paraId="16DB79D8" w14:textId="269F0E36" w:rsidR="00DE1511" w:rsidRDefault="00DE1511"/>
    <w:p w14:paraId="72CD730F" w14:textId="77777777" w:rsidR="00DE1511" w:rsidRDefault="00DE1511">
      <w:r>
        <w:br w:type="page"/>
      </w:r>
    </w:p>
    <w:tbl>
      <w:tblPr>
        <w:tblStyle w:val="Grilledutableau"/>
        <w:tblW w:w="9064" w:type="dxa"/>
        <w:tblLook w:val="04A0" w:firstRow="1" w:lastRow="0" w:firstColumn="1" w:lastColumn="0" w:noHBand="0" w:noVBand="1"/>
      </w:tblPr>
      <w:tblGrid>
        <w:gridCol w:w="769"/>
        <w:gridCol w:w="4329"/>
        <w:gridCol w:w="3966"/>
      </w:tblGrid>
      <w:tr w:rsidR="00F8481B" w:rsidRPr="007A553F" w14:paraId="7F21ACD9" w14:textId="77777777" w:rsidTr="005C67FC">
        <w:tc>
          <w:tcPr>
            <w:tcW w:w="9064" w:type="dxa"/>
            <w:gridSpan w:val="3"/>
            <w:shd w:val="clear" w:color="auto" w:fill="C5E0B3" w:themeFill="accent6" w:themeFillTint="66"/>
          </w:tcPr>
          <w:p w14:paraId="4E49C544" w14:textId="187F9D97" w:rsidR="00F8481B" w:rsidRPr="007A553F" w:rsidRDefault="00F8481B" w:rsidP="007A553F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A553F">
              <w:rPr>
                <w:rFonts w:ascii="Arial" w:hAnsi="Arial" w:cs="Arial"/>
                <w:b/>
              </w:rPr>
              <w:lastRenderedPageBreak/>
              <w:t>Axe</w:t>
            </w:r>
            <w:r w:rsidR="00454120">
              <w:rPr>
                <w:rFonts w:ascii="Arial" w:hAnsi="Arial" w:cs="Arial"/>
                <w:b/>
              </w:rPr>
              <w:t> </w:t>
            </w:r>
            <w:r w:rsidRPr="007A553F">
              <w:rPr>
                <w:rFonts w:ascii="Arial" w:hAnsi="Arial" w:cs="Arial"/>
                <w:b/>
              </w:rPr>
              <w:t>III : Piloter la mise en œuvre au niveau territorial des politiques de la jeunesse, de l</w:t>
            </w:r>
            <w:r w:rsidR="00454120">
              <w:rPr>
                <w:rFonts w:ascii="Arial" w:hAnsi="Arial" w:cs="Arial"/>
                <w:b/>
              </w:rPr>
              <w:t>’</w:t>
            </w:r>
            <w:r w:rsidRPr="007A553F">
              <w:rPr>
                <w:rFonts w:ascii="Arial" w:hAnsi="Arial" w:cs="Arial"/>
                <w:b/>
              </w:rPr>
              <w:t>engagement</w:t>
            </w:r>
            <w:r>
              <w:rPr>
                <w:rFonts w:ascii="Arial" w:hAnsi="Arial" w:cs="Arial"/>
                <w:b/>
              </w:rPr>
              <w:t>, d’éducation populaire</w:t>
            </w:r>
            <w:r w:rsidRPr="007A553F">
              <w:rPr>
                <w:rFonts w:ascii="Arial" w:hAnsi="Arial" w:cs="Arial"/>
                <w:b/>
              </w:rPr>
              <w:t xml:space="preserve"> et des sports</w:t>
            </w:r>
          </w:p>
        </w:tc>
      </w:tr>
      <w:tr w:rsidR="00F8481B" w:rsidRPr="000A4E77" w14:paraId="44CA1C06" w14:textId="77777777" w:rsidTr="0077060A">
        <w:tc>
          <w:tcPr>
            <w:tcW w:w="5098" w:type="dxa"/>
            <w:gridSpan w:val="2"/>
            <w:shd w:val="clear" w:color="auto" w:fill="E2EFD9" w:themeFill="accent6" w:themeFillTint="33"/>
          </w:tcPr>
          <w:p w14:paraId="49F0F74B" w14:textId="77777777" w:rsidR="00F8481B" w:rsidRPr="000A4E77" w:rsidRDefault="00F8481B" w:rsidP="007A553F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Priorités</w:t>
            </w:r>
          </w:p>
        </w:tc>
        <w:tc>
          <w:tcPr>
            <w:tcW w:w="3966" w:type="dxa"/>
            <w:shd w:val="clear" w:color="auto" w:fill="E2EFD9" w:themeFill="accent6" w:themeFillTint="33"/>
          </w:tcPr>
          <w:p w14:paraId="3C4BD8D4" w14:textId="77777777" w:rsidR="00F8481B" w:rsidRPr="00EC32DB" w:rsidRDefault="00F8481B" w:rsidP="007A553F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Thématiques</w:t>
            </w:r>
          </w:p>
        </w:tc>
      </w:tr>
      <w:tr w:rsidR="00023A4D" w:rsidRPr="000A4E77" w14:paraId="32BD20F4" w14:textId="77777777" w:rsidTr="0077060A">
        <w:tc>
          <w:tcPr>
            <w:tcW w:w="769" w:type="dxa"/>
            <w:tcBorders>
              <w:right w:val="nil"/>
            </w:tcBorders>
          </w:tcPr>
          <w:p w14:paraId="18A1F84F" w14:textId="77777777" w:rsidR="00321184" w:rsidRPr="000A4E77" w:rsidRDefault="00F8481B" w:rsidP="00F84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III.1</w:t>
            </w:r>
          </w:p>
        </w:tc>
        <w:tc>
          <w:tcPr>
            <w:tcW w:w="4329" w:type="dxa"/>
            <w:tcBorders>
              <w:left w:val="nil"/>
            </w:tcBorders>
          </w:tcPr>
          <w:p w14:paraId="18BFB848" w14:textId="77777777" w:rsidR="00321184" w:rsidRPr="000A4E77" w:rsidRDefault="00321184" w:rsidP="007A553F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Renforcer les politiques publiques au cœur des métiers de la jeunesse et des sports</w:t>
            </w:r>
          </w:p>
        </w:tc>
        <w:tc>
          <w:tcPr>
            <w:tcW w:w="3966" w:type="dxa"/>
          </w:tcPr>
          <w:p w14:paraId="0E0D63DF" w14:textId="154E4AE4" w:rsidR="00321184" w:rsidRPr="00EC32DB" w:rsidRDefault="00321184" w:rsidP="00F8481B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 xml:space="preserve">Mettre en œuvre les orientations, programmes et actions en matière </w:t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de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: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-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continuité et alliances </w:t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éducatives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;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-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renforcement de l’autonomie, d’accès aux droits et de soutien aux parcours de formation et d’insertion en direction des jeunes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; prévention des violences, risques et dérives sexuels</w:t>
            </w:r>
            <w:r w:rsidR="00F8481B">
              <w:rPr>
                <w:rFonts w:ascii="Arial" w:hAnsi="Arial" w:cs="Arial"/>
                <w:sz w:val="18"/>
                <w:szCs w:val="18"/>
              </w:rPr>
              <w:t> ;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-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développement de la culture de </w:t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l’engagement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;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-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accompagnement et soutien à la qualité éducative</w:t>
            </w:r>
            <w:r w:rsidR="00F8481B">
              <w:rPr>
                <w:rFonts w:ascii="Arial" w:hAnsi="Arial" w:cs="Arial"/>
                <w:sz w:val="18"/>
                <w:szCs w:val="18"/>
              </w:rPr>
              <w:t> ;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-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accompagnement et soutien aux dynamiques associatives</w:t>
            </w:r>
            <w:r w:rsidR="00F8481B">
              <w:rPr>
                <w:rFonts w:ascii="Arial" w:hAnsi="Arial" w:cs="Arial"/>
                <w:sz w:val="18"/>
                <w:szCs w:val="18"/>
              </w:rPr>
              <w:t> ;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="00F8481B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soutien à la vie associative.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Politiques de développement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accès au sport pour les publics cibles (séniors, féminines, handicapés, publics en zones prioritaires)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Politiques en faveur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éducation aux aptitudes </w:t>
            </w:r>
            <w:r w:rsidR="00F8481B" w:rsidRPr="00EC32DB">
              <w:rPr>
                <w:rFonts w:ascii="Arial" w:hAnsi="Arial" w:cs="Arial"/>
                <w:sz w:val="18"/>
                <w:szCs w:val="18"/>
              </w:rPr>
              <w:t>fondamentales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Politiques en faveur de la citoyenneté et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intégration par le sport et la mobilisation de démarches et pratiques issues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éducation populaire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Politiques en faveur du sport santé, du sport durable et des sports nature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Politiques et actions en matière de développement durable en faveur des jeunes</w:t>
            </w:r>
          </w:p>
        </w:tc>
      </w:tr>
      <w:tr w:rsidR="00023A4D" w:rsidRPr="000A4E77" w14:paraId="3C98DC35" w14:textId="77777777" w:rsidTr="0077060A">
        <w:tc>
          <w:tcPr>
            <w:tcW w:w="769" w:type="dxa"/>
            <w:tcBorders>
              <w:right w:val="nil"/>
            </w:tcBorders>
          </w:tcPr>
          <w:p w14:paraId="1CA5FA4C" w14:textId="77777777" w:rsidR="00321184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</w:p>
        </w:tc>
        <w:tc>
          <w:tcPr>
            <w:tcW w:w="4329" w:type="dxa"/>
            <w:tcBorders>
              <w:left w:val="nil"/>
            </w:tcBorders>
          </w:tcPr>
          <w:p w14:paraId="267FFE4B" w14:textId="1F288E73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Déployer une ingénierie territoriale et soutenir des pratiques techniques et pédagogiques des acteurs des champs de la jeunesse, de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engagement et des sports</w:t>
            </w:r>
          </w:p>
        </w:tc>
        <w:tc>
          <w:tcPr>
            <w:tcW w:w="3966" w:type="dxa"/>
          </w:tcPr>
          <w:p w14:paraId="174B3E11" w14:textId="03687981" w:rsidR="00321184" w:rsidRPr="00EC32DB" w:rsidRDefault="00321184" w:rsidP="00DD5508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Labo des pratiques, expérimentation et analyse des pratiques, formations à la carte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Expliciter et développer les spécialités techniques et pédagogiques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Ingénierie territoriale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Communautés apprenantes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Analyses de pratiques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Connaissance des enjeux et stratégie des acteurs territoriaux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Développement de la place des pratiques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éducation populaire dans les politiques publiques </w:t>
            </w:r>
            <w:r w:rsidR="00DD5508">
              <w:rPr>
                <w:rFonts w:ascii="Arial" w:hAnsi="Arial" w:cs="Arial"/>
                <w:sz w:val="18"/>
                <w:szCs w:val="18"/>
              </w:rPr>
              <w:t>jeunesse, éducation populaire, vie associative et sport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Accompagnement et suivi des conférences régionales du sport et de leurs commissions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Développement de politiques éducatives et sportives territoriales en relation avec les différents acteurs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Portage de projets sportifs complexes à la croisée des enjeux politiques et associatifs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Mise en place de la formation des acteurs et des intervenants locaux du sport (élus, arbitres, entraineurs, bénévoles…)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Certification des acteurs et habilitation des centres de formation (formation professionnelle et diplômes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="00DD5508" w:rsidRPr="00EC32DB">
              <w:rPr>
                <w:rFonts w:ascii="Arial" w:hAnsi="Arial" w:cs="Arial"/>
                <w:sz w:val="18"/>
                <w:szCs w:val="18"/>
              </w:rPr>
              <w:t>État</w:t>
            </w:r>
            <w:r w:rsidRPr="00EC32DB">
              <w:rPr>
                <w:rFonts w:ascii="Arial" w:hAnsi="Arial" w:cs="Arial"/>
                <w:sz w:val="18"/>
                <w:szCs w:val="18"/>
              </w:rPr>
              <w:t>)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Formation des cadres bénévoles et professionnels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Accompagnement du monde associatif dans sa structuration et sa professionnalisation</w:t>
            </w:r>
          </w:p>
        </w:tc>
      </w:tr>
      <w:tr w:rsidR="00023A4D" w:rsidRPr="000A4E77" w14:paraId="0C11171C" w14:textId="77777777" w:rsidTr="0077060A"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14:paraId="4F44A26A" w14:textId="77777777" w:rsidR="00321184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III.3</w:t>
            </w:r>
          </w:p>
        </w:tc>
        <w:tc>
          <w:tcPr>
            <w:tcW w:w="4329" w:type="dxa"/>
            <w:tcBorders>
              <w:left w:val="nil"/>
              <w:bottom w:val="single" w:sz="4" w:space="0" w:color="auto"/>
            </w:tcBorders>
          </w:tcPr>
          <w:p w14:paraId="17178916" w14:textId="532818ED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Renforcer les expertises des métiers de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accompagnement, de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entraînement, de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expertise et de la performance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7CF2DCE4" w14:textId="2EA603F1" w:rsidR="00321184" w:rsidRPr="00EC32DB" w:rsidRDefault="00321184" w:rsidP="00DD5508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 xml:space="preserve">Inspection contrôle </w:t>
            </w:r>
            <w:r w:rsidR="00DD5508" w:rsidRPr="00EC32DB">
              <w:rPr>
                <w:rFonts w:ascii="Arial" w:hAnsi="Arial" w:cs="Arial"/>
                <w:sz w:val="18"/>
                <w:szCs w:val="18"/>
              </w:rPr>
              <w:t>évaluation</w:t>
            </w:r>
            <w:r w:rsidR="00DD5508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: actualités juridiques, sécurisation des procédures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Accompagnement et outils collaboratifs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 xml:space="preserve">Accompagnement des sportifs de haut niveau </w:t>
            </w:r>
            <w:r w:rsidRPr="00EC32DB">
              <w:rPr>
                <w:rFonts w:ascii="Arial" w:hAnsi="Arial" w:cs="Arial"/>
                <w:sz w:val="18"/>
                <w:szCs w:val="18"/>
              </w:rPr>
              <w:lastRenderedPageBreak/>
              <w:t>et des cadres du sport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Accompagnement des acteurs locaux (associations, collectivités, services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="00DD5508" w:rsidRPr="00EC32DB">
              <w:rPr>
                <w:rFonts w:ascii="Arial" w:hAnsi="Arial" w:cs="Arial"/>
                <w:sz w:val="18"/>
                <w:szCs w:val="18"/>
              </w:rPr>
              <w:t>État</w:t>
            </w:r>
            <w:r w:rsidRPr="00EC32DB">
              <w:rPr>
                <w:rFonts w:ascii="Arial" w:hAnsi="Arial" w:cs="Arial"/>
                <w:sz w:val="18"/>
                <w:szCs w:val="18"/>
              </w:rPr>
              <w:t>)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Management du sport et coordination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équipe sportive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Entraînement sportif et développement de la performance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Pilotage et optimisation de la haute performance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Détection des talents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Direction et évaluation des structures labellisées</w:t>
            </w:r>
          </w:p>
        </w:tc>
      </w:tr>
      <w:tr w:rsidR="00DD5508" w:rsidRPr="000A4E77" w14:paraId="062D2B9A" w14:textId="77777777" w:rsidTr="0077060A">
        <w:tc>
          <w:tcPr>
            <w:tcW w:w="769" w:type="dxa"/>
            <w:tcBorders>
              <w:left w:val="nil"/>
              <w:right w:val="nil"/>
            </w:tcBorders>
          </w:tcPr>
          <w:p w14:paraId="06B03F74" w14:textId="77777777" w:rsidR="00DD5508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327EF40C" w14:textId="77777777" w:rsidR="00DD5508" w:rsidRPr="000A4E77" w:rsidRDefault="00DD5508" w:rsidP="007A5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nil"/>
              <w:right w:val="nil"/>
            </w:tcBorders>
          </w:tcPr>
          <w:p w14:paraId="4B653EF5" w14:textId="77777777" w:rsidR="00DD5508" w:rsidRPr="00EC32DB" w:rsidRDefault="00DD5508" w:rsidP="00DD5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508" w:rsidRPr="007A553F" w14:paraId="0E71882F" w14:textId="77777777" w:rsidTr="00F133F4">
        <w:tc>
          <w:tcPr>
            <w:tcW w:w="9064" w:type="dxa"/>
            <w:gridSpan w:val="3"/>
            <w:shd w:val="clear" w:color="auto" w:fill="C5E0B3" w:themeFill="accent6" w:themeFillTint="66"/>
          </w:tcPr>
          <w:p w14:paraId="0DEE6A52" w14:textId="6D7A6CAF" w:rsidR="00DD5508" w:rsidRPr="007A553F" w:rsidRDefault="00DD5508" w:rsidP="007A553F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A553F">
              <w:rPr>
                <w:rFonts w:ascii="Arial" w:hAnsi="Arial" w:cs="Arial"/>
                <w:b/>
              </w:rPr>
              <w:t>Axe</w:t>
            </w:r>
            <w:r w:rsidR="00454120">
              <w:rPr>
                <w:rFonts w:ascii="Arial" w:hAnsi="Arial" w:cs="Arial"/>
                <w:b/>
              </w:rPr>
              <w:t> </w:t>
            </w:r>
            <w:r w:rsidRPr="007A553F">
              <w:rPr>
                <w:rFonts w:ascii="Arial" w:hAnsi="Arial" w:cs="Arial"/>
                <w:b/>
              </w:rPr>
              <w:t>I</w:t>
            </w:r>
            <w:r w:rsidRPr="007A553F">
              <w:rPr>
                <w:rFonts w:ascii="Arial" w:hAnsi="Arial" w:cs="Arial"/>
                <w:b/>
                <w:bCs/>
              </w:rPr>
              <w:t>V : Accompagner le développement professionnel de l</w:t>
            </w:r>
            <w:r w:rsidR="00454120">
              <w:rPr>
                <w:rFonts w:ascii="Arial" w:hAnsi="Arial" w:cs="Arial"/>
                <w:b/>
                <w:bCs/>
              </w:rPr>
              <w:t>’</w:t>
            </w:r>
            <w:r w:rsidRPr="007A553F">
              <w:rPr>
                <w:rFonts w:ascii="Arial" w:hAnsi="Arial" w:cs="Arial"/>
                <w:b/>
                <w:bCs/>
              </w:rPr>
              <w:t>ensemble des agents et des collectifs de travail par la transformation des politiques RH et de formation</w:t>
            </w:r>
          </w:p>
        </w:tc>
      </w:tr>
      <w:tr w:rsidR="00DD5508" w:rsidRPr="000A4E77" w14:paraId="6757200E" w14:textId="77777777" w:rsidTr="0077060A">
        <w:tc>
          <w:tcPr>
            <w:tcW w:w="5098" w:type="dxa"/>
            <w:gridSpan w:val="2"/>
            <w:shd w:val="clear" w:color="auto" w:fill="E2EFD9" w:themeFill="accent6" w:themeFillTint="33"/>
          </w:tcPr>
          <w:p w14:paraId="348235FC" w14:textId="77777777" w:rsidR="00DD5508" w:rsidRPr="000A4E77" w:rsidRDefault="00DD5508" w:rsidP="007A553F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Priorités</w:t>
            </w:r>
          </w:p>
        </w:tc>
        <w:tc>
          <w:tcPr>
            <w:tcW w:w="3966" w:type="dxa"/>
            <w:shd w:val="clear" w:color="auto" w:fill="E2EFD9" w:themeFill="accent6" w:themeFillTint="33"/>
          </w:tcPr>
          <w:p w14:paraId="025DE642" w14:textId="77777777" w:rsidR="00DD5508" w:rsidRPr="00EC32DB" w:rsidRDefault="00DD5508" w:rsidP="007A553F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Thématiques</w:t>
            </w:r>
          </w:p>
        </w:tc>
      </w:tr>
      <w:tr w:rsidR="00023A4D" w:rsidRPr="000A4E77" w14:paraId="383FF845" w14:textId="77777777" w:rsidTr="0077060A">
        <w:tc>
          <w:tcPr>
            <w:tcW w:w="769" w:type="dxa"/>
            <w:tcBorders>
              <w:right w:val="nil"/>
            </w:tcBorders>
          </w:tcPr>
          <w:p w14:paraId="1475AE21" w14:textId="77777777" w:rsidR="00321184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4329" w:type="dxa"/>
            <w:tcBorders>
              <w:left w:val="nil"/>
            </w:tcBorders>
          </w:tcPr>
          <w:p w14:paraId="01A5E7D5" w14:textId="78A0F3BC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Déployer un continuum de formation pour accompagner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entrée dans le métier et la formation de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adaptation à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emploi</w:t>
            </w:r>
          </w:p>
        </w:tc>
        <w:tc>
          <w:tcPr>
            <w:tcW w:w="3966" w:type="dxa"/>
          </w:tcPr>
          <w:p w14:paraId="54BB8090" w14:textId="4DB51B94" w:rsidR="00321184" w:rsidRPr="00EC32DB" w:rsidRDefault="00321184" w:rsidP="00043063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Environnement de travail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Acteurs et missions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Référentiels</w:t>
            </w:r>
          </w:p>
        </w:tc>
      </w:tr>
      <w:tr w:rsidR="00023A4D" w:rsidRPr="000A4E77" w14:paraId="3D24EF60" w14:textId="77777777" w:rsidTr="0077060A">
        <w:tc>
          <w:tcPr>
            <w:tcW w:w="769" w:type="dxa"/>
            <w:tcBorders>
              <w:right w:val="nil"/>
            </w:tcBorders>
          </w:tcPr>
          <w:p w14:paraId="092439D9" w14:textId="77777777" w:rsidR="00321184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IV.2</w:t>
            </w:r>
          </w:p>
        </w:tc>
        <w:tc>
          <w:tcPr>
            <w:tcW w:w="4329" w:type="dxa"/>
            <w:tcBorders>
              <w:left w:val="nil"/>
            </w:tcBorders>
          </w:tcPr>
          <w:p w14:paraId="4DCBF7F2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Former au plus près des besoins des agents (proximité, progressivité, individualisation, certification…)</w:t>
            </w:r>
          </w:p>
        </w:tc>
        <w:tc>
          <w:tcPr>
            <w:tcW w:w="3966" w:type="dxa"/>
          </w:tcPr>
          <w:p w14:paraId="24F3EF02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Recueil / Analyse des besoins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Diagnostic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Accompagnement</w:t>
            </w:r>
          </w:p>
        </w:tc>
      </w:tr>
      <w:tr w:rsidR="00023A4D" w:rsidRPr="000A4E77" w14:paraId="791AFAE4" w14:textId="77777777" w:rsidTr="0077060A">
        <w:tc>
          <w:tcPr>
            <w:tcW w:w="769" w:type="dxa"/>
            <w:tcBorders>
              <w:right w:val="nil"/>
            </w:tcBorders>
          </w:tcPr>
          <w:p w14:paraId="4D0012EF" w14:textId="77777777" w:rsidR="00321184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IV.3</w:t>
            </w:r>
          </w:p>
        </w:tc>
        <w:tc>
          <w:tcPr>
            <w:tcW w:w="4329" w:type="dxa"/>
            <w:tcBorders>
              <w:left w:val="nil"/>
            </w:tcBorders>
          </w:tcPr>
          <w:p w14:paraId="16E34B98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A4E77">
              <w:rPr>
                <w:rFonts w:ascii="Arial" w:hAnsi="Arial" w:cs="Arial"/>
                <w:sz w:val="20"/>
                <w:szCs w:val="20"/>
              </w:rPr>
              <w:t>outenir les projets individuels de développement professionne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966" w:type="dxa"/>
          </w:tcPr>
          <w:p w14:paraId="28D7C7DC" w14:textId="019CB136" w:rsidR="00321184" w:rsidRPr="00EC32DB" w:rsidRDefault="00321184" w:rsidP="00DD5508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Concours internes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Développement professionnel continu (DPC) des personnels de santé</w:t>
            </w:r>
            <w:r w:rsidR="00DD5508">
              <w:rPr>
                <w:rFonts w:ascii="Arial" w:hAnsi="Arial" w:cs="Arial"/>
                <w:sz w:val="18"/>
                <w:szCs w:val="18"/>
              </w:rPr>
              <w:t xml:space="preserve">, y compris </w:t>
            </w:r>
            <w:r w:rsidRPr="00EC32DB">
              <w:rPr>
                <w:rFonts w:ascii="Arial" w:hAnsi="Arial" w:cs="Arial"/>
                <w:sz w:val="18"/>
                <w:szCs w:val="18"/>
              </w:rPr>
              <w:t>en lien avec la recherche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Dispositifs individuels (bilans de compétences, VAE, CPF, CFP)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Animation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un réseau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Espaces de développement professionnel</w:t>
            </w:r>
          </w:p>
        </w:tc>
      </w:tr>
      <w:tr w:rsidR="00023A4D" w:rsidRPr="000A4E77" w14:paraId="5279CFE5" w14:textId="77777777" w:rsidTr="0077060A">
        <w:tc>
          <w:tcPr>
            <w:tcW w:w="769" w:type="dxa"/>
            <w:tcBorders>
              <w:right w:val="nil"/>
            </w:tcBorders>
          </w:tcPr>
          <w:p w14:paraId="1B17F0F8" w14:textId="77777777" w:rsidR="00321184" w:rsidRPr="000A4E77" w:rsidRDefault="00DD5508" w:rsidP="00DD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IV.4</w:t>
            </w:r>
          </w:p>
        </w:tc>
        <w:tc>
          <w:tcPr>
            <w:tcW w:w="4329" w:type="dxa"/>
            <w:tcBorders>
              <w:left w:val="nil"/>
            </w:tcBorders>
          </w:tcPr>
          <w:p w14:paraId="0084228E" w14:textId="0373F18E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la capacité de conseil et d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accompagnement personnalisé des acteurs de la formation et de la RH</w:t>
            </w:r>
          </w:p>
        </w:tc>
        <w:tc>
          <w:tcPr>
            <w:tcW w:w="3966" w:type="dxa"/>
          </w:tcPr>
          <w:p w14:paraId="682E477F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Conseil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Accompagnement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Personnalisation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Diagnostic de mobilité</w:t>
            </w:r>
          </w:p>
        </w:tc>
      </w:tr>
      <w:tr w:rsidR="00023A4D" w:rsidRPr="000A4E77" w14:paraId="7FE715C5" w14:textId="77777777" w:rsidTr="0077060A">
        <w:tc>
          <w:tcPr>
            <w:tcW w:w="769" w:type="dxa"/>
            <w:tcBorders>
              <w:right w:val="nil"/>
            </w:tcBorders>
          </w:tcPr>
          <w:p w14:paraId="262953B1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IV.5</w:t>
            </w:r>
          </w:p>
        </w:tc>
        <w:tc>
          <w:tcPr>
            <w:tcW w:w="4329" w:type="dxa"/>
            <w:tcBorders>
              <w:left w:val="nil"/>
            </w:tcBorders>
          </w:tcPr>
          <w:p w14:paraId="1A7C7C6D" w14:textId="42CFD27B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Favoriser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égalité professionnelle et la diversité</w:t>
            </w:r>
          </w:p>
        </w:tc>
        <w:tc>
          <w:tcPr>
            <w:tcW w:w="3966" w:type="dxa"/>
          </w:tcPr>
          <w:p w14:paraId="34BE343F" w14:textId="21AB0BDE" w:rsidR="00321184" w:rsidRPr="00EC32DB" w:rsidRDefault="00321184" w:rsidP="00023A4D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Culture juridique</w:t>
            </w:r>
            <w:r w:rsidR="00023A4D">
              <w:rPr>
                <w:rFonts w:ascii="Arial" w:hAnsi="Arial" w:cs="Arial"/>
                <w:sz w:val="18"/>
                <w:szCs w:val="18"/>
              </w:rPr>
              <w:t>,</w:t>
            </w:r>
            <w:r w:rsidRPr="00EC32DB">
              <w:rPr>
                <w:rFonts w:ascii="Arial" w:hAnsi="Arial" w:cs="Arial"/>
                <w:sz w:val="18"/>
                <w:szCs w:val="18"/>
              </w:rPr>
              <w:t xml:space="preserve"> droit du travail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Bien-être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les stéréotypes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Processus de recrutement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Politique de vivier</w:t>
            </w:r>
          </w:p>
        </w:tc>
      </w:tr>
      <w:tr w:rsidR="00023A4D" w:rsidRPr="000A4E77" w14:paraId="032C8E92" w14:textId="77777777" w:rsidTr="0077060A">
        <w:tc>
          <w:tcPr>
            <w:tcW w:w="769" w:type="dxa"/>
            <w:tcBorders>
              <w:right w:val="nil"/>
            </w:tcBorders>
          </w:tcPr>
          <w:p w14:paraId="5F3B324E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IV.6</w:t>
            </w:r>
          </w:p>
        </w:tc>
        <w:tc>
          <w:tcPr>
            <w:tcW w:w="4329" w:type="dxa"/>
            <w:tcBorders>
              <w:left w:val="nil"/>
            </w:tcBorders>
          </w:tcPr>
          <w:p w14:paraId="7D05D165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Placer l’innovation et la recherche au cœur du changement des pratiques professionnelles</w:t>
            </w:r>
          </w:p>
        </w:tc>
        <w:tc>
          <w:tcPr>
            <w:tcW w:w="3966" w:type="dxa"/>
          </w:tcPr>
          <w:p w14:paraId="633F0195" w14:textId="6771C101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Analyse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activité professionnelle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Outils et méthodes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innovation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Approches design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Apprendre par la recherche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Recherche</w:t>
            </w:r>
            <w:r w:rsidR="00454120">
              <w:rPr>
                <w:rFonts w:ascii="Arial" w:hAnsi="Arial" w:cs="Arial"/>
                <w:sz w:val="18"/>
                <w:szCs w:val="18"/>
              </w:rPr>
              <w:t>-</w:t>
            </w:r>
            <w:r w:rsidRPr="00EC32DB">
              <w:rPr>
                <w:rFonts w:ascii="Arial" w:hAnsi="Arial" w:cs="Arial"/>
                <w:sz w:val="18"/>
                <w:szCs w:val="18"/>
              </w:rPr>
              <w:t>action</w:t>
            </w:r>
          </w:p>
        </w:tc>
      </w:tr>
      <w:tr w:rsidR="00023A4D" w:rsidRPr="000A4E77" w14:paraId="0036652E" w14:textId="77777777" w:rsidTr="0077060A">
        <w:tc>
          <w:tcPr>
            <w:tcW w:w="769" w:type="dxa"/>
            <w:tcBorders>
              <w:right w:val="nil"/>
            </w:tcBorders>
          </w:tcPr>
          <w:p w14:paraId="5F66178E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IV.7</w:t>
            </w:r>
          </w:p>
        </w:tc>
        <w:tc>
          <w:tcPr>
            <w:tcW w:w="4329" w:type="dxa"/>
            <w:tcBorders>
              <w:left w:val="nil"/>
            </w:tcBorders>
          </w:tcPr>
          <w:p w14:paraId="6AA29C58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Impulser des dynamiques de coopération, développer des collectifs apprenants</w:t>
            </w:r>
          </w:p>
        </w:tc>
        <w:tc>
          <w:tcPr>
            <w:tcW w:w="3966" w:type="dxa"/>
          </w:tcPr>
          <w:p w14:paraId="7B54D32D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Communautés de pratiques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Co-développement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Intelligence collective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Démarche design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 xml:space="preserve">Animation de réseau </w:t>
            </w:r>
          </w:p>
        </w:tc>
      </w:tr>
      <w:tr w:rsidR="00023A4D" w:rsidRPr="000A4E77" w14:paraId="4755448A" w14:textId="77777777" w:rsidTr="0077060A">
        <w:tc>
          <w:tcPr>
            <w:tcW w:w="769" w:type="dxa"/>
            <w:tcBorders>
              <w:right w:val="nil"/>
            </w:tcBorders>
          </w:tcPr>
          <w:p w14:paraId="41D444B1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IV.8</w:t>
            </w:r>
          </w:p>
        </w:tc>
        <w:tc>
          <w:tcPr>
            <w:tcW w:w="4329" w:type="dxa"/>
            <w:tcBorders>
              <w:left w:val="nil"/>
            </w:tcBorders>
          </w:tcPr>
          <w:p w14:paraId="075C0FE0" w14:textId="78B10752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des pratiques professionnelles écoresponsables</w:t>
            </w:r>
          </w:p>
        </w:tc>
        <w:tc>
          <w:tcPr>
            <w:tcW w:w="3966" w:type="dxa"/>
          </w:tcPr>
          <w:p w14:paraId="71D9B081" w14:textId="3AEB9F72" w:rsidR="00321184" w:rsidRPr="00EC32DB" w:rsidRDefault="00321184" w:rsidP="00023A4D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Écocitoyenneté</w:t>
            </w:r>
            <w:r w:rsidR="00454120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: économie, environnement, société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Circuit de production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information</w:t>
            </w:r>
          </w:p>
        </w:tc>
      </w:tr>
      <w:tr w:rsidR="00023A4D" w:rsidRPr="000A4E77" w14:paraId="3FF5A4FE" w14:textId="77777777" w:rsidTr="0077060A">
        <w:tc>
          <w:tcPr>
            <w:tcW w:w="769" w:type="dxa"/>
            <w:tcBorders>
              <w:right w:val="nil"/>
            </w:tcBorders>
          </w:tcPr>
          <w:p w14:paraId="2D334FC1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IV.9</w:t>
            </w:r>
          </w:p>
        </w:tc>
        <w:tc>
          <w:tcPr>
            <w:tcW w:w="4329" w:type="dxa"/>
            <w:tcBorders>
              <w:left w:val="nil"/>
            </w:tcBorders>
          </w:tcPr>
          <w:p w14:paraId="24876EFD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Internationaliser les parcours et la formation</w:t>
            </w:r>
          </w:p>
        </w:tc>
        <w:tc>
          <w:tcPr>
            <w:tcW w:w="3966" w:type="dxa"/>
          </w:tcPr>
          <w:p w14:paraId="7AB9AB82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Mobilité géographique et développement professionnel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Valorisation des parcours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Interculturalité</w:t>
            </w:r>
          </w:p>
        </w:tc>
      </w:tr>
      <w:tr w:rsidR="00023A4D" w:rsidRPr="000A4E77" w14:paraId="363E6E85" w14:textId="77777777" w:rsidTr="0077060A"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14:paraId="4DC78D66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IV.10</w:t>
            </w:r>
          </w:p>
        </w:tc>
        <w:tc>
          <w:tcPr>
            <w:tcW w:w="4329" w:type="dxa"/>
            <w:tcBorders>
              <w:left w:val="nil"/>
              <w:bottom w:val="single" w:sz="4" w:space="0" w:color="auto"/>
            </w:tcBorders>
          </w:tcPr>
          <w:p w14:paraId="7B8855D2" w14:textId="774AFB52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une culture de la qualité de vie au travail notamment liée à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organisation du travail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38515C57" w14:textId="190EB524" w:rsidR="00321184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Bien-être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Process participatifs et de co-construction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Process de validation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Prévention des risques psychosociaux</w:t>
            </w:r>
          </w:p>
          <w:p w14:paraId="2450439C" w14:textId="77777777" w:rsidR="00043063" w:rsidRPr="00EC32DB" w:rsidRDefault="00043063" w:rsidP="007A55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Santé et sécurité au travail</w:t>
            </w:r>
          </w:p>
        </w:tc>
      </w:tr>
    </w:tbl>
    <w:p w14:paraId="60C89C27" w14:textId="77777777" w:rsidR="00DE1511" w:rsidRDefault="00DE1511">
      <w:r>
        <w:br w:type="page"/>
      </w:r>
    </w:p>
    <w:tbl>
      <w:tblPr>
        <w:tblStyle w:val="Grilledutableau"/>
        <w:tblW w:w="9064" w:type="dxa"/>
        <w:tblLook w:val="04A0" w:firstRow="1" w:lastRow="0" w:firstColumn="1" w:lastColumn="0" w:noHBand="0" w:noVBand="1"/>
      </w:tblPr>
      <w:tblGrid>
        <w:gridCol w:w="769"/>
        <w:gridCol w:w="4329"/>
        <w:gridCol w:w="3966"/>
      </w:tblGrid>
      <w:tr w:rsidR="00023A4D" w:rsidRPr="007A553F" w14:paraId="445E25E8" w14:textId="77777777" w:rsidTr="00603ACC">
        <w:trPr>
          <w:trHeight w:val="415"/>
        </w:trPr>
        <w:tc>
          <w:tcPr>
            <w:tcW w:w="9064" w:type="dxa"/>
            <w:gridSpan w:val="3"/>
            <w:shd w:val="clear" w:color="auto" w:fill="C5E0B3" w:themeFill="accent6" w:themeFillTint="66"/>
          </w:tcPr>
          <w:p w14:paraId="1FA2D1FA" w14:textId="20A12301" w:rsidR="00023A4D" w:rsidRPr="007A553F" w:rsidRDefault="00023A4D" w:rsidP="007A553F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A553F">
              <w:rPr>
                <w:rFonts w:ascii="Arial" w:hAnsi="Arial" w:cs="Arial"/>
                <w:b/>
              </w:rPr>
              <w:lastRenderedPageBreak/>
              <w:t>Axe V : Accompagner les encadrants dans l</w:t>
            </w:r>
            <w:r w:rsidR="00454120">
              <w:rPr>
                <w:rFonts w:ascii="Arial" w:hAnsi="Arial" w:cs="Arial"/>
                <w:b/>
              </w:rPr>
              <w:t>’</w:t>
            </w:r>
            <w:r w:rsidRPr="007A553F">
              <w:rPr>
                <w:rFonts w:ascii="Arial" w:hAnsi="Arial" w:cs="Arial"/>
                <w:b/>
              </w:rPr>
              <w:t>exercice de leurs responsabilités</w:t>
            </w:r>
            <w:r>
              <w:rPr>
                <w:rFonts w:ascii="Arial" w:hAnsi="Arial" w:cs="Arial"/>
                <w:b/>
              </w:rPr>
              <w:t xml:space="preserve"> pédagogiques et managériales</w:t>
            </w:r>
          </w:p>
        </w:tc>
      </w:tr>
      <w:tr w:rsidR="00023A4D" w:rsidRPr="000A4E77" w14:paraId="74FC279F" w14:textId="77777777" w:rsidTr="0077060A">
        <w:tc>
          <w:tcPr>
            <w:tcW w:w="5098" w:type="dxa"/>
            <w:gridSpan w:val="2"/>
            <w:shd w:val="clear" w:color="auto" w:fill="E2EFD9" w:themeFill="accent6" w:themeFillTint="33"/>
          </w:tcPr>
          <w:p w14:paraId="6AE1170F" w14:textId="77777777" w:rsidR="00023A4D" w:rsidRPr="000A4E77" w:rsidRDefault="00023A4D" w:rsidP="007A553F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Priorités</w:t>
            </w:r>
          </w:p>
        </w:tc>
        <w:tc>
          <w:tcPr>
            <w:tcW w:w="3966" w:type="dxa"/>
            <w:shd w:val="clear" w:color="auto" w:fill="E2EFD9" w:themeFill="accent6" w:themeFillTint="33"/>
          </w:tcPr>
          <w:p w14:paraId="583E9C39" w14:textId="77777777" w:rsidR="00023A4D" w:rsidRPr="00EC32DB" w:rsidRDefault="00023A4D" w:rsidP="007A553F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Thématiques</w:t>
            </w:r>
          </w:p>
        </w:tc>
      </w:tr>
      <w:tr w:rsidR="00023A4D" w:rsidRPr="000A4E77" w14:paraId="33A73634" w14:textId="77777777" w:rsidTr="0077060A">
        <w:tc>
          <w:tcPr>
            <w:tcW w:w="769" w:type="dxa"/>
            <w:tcBorders>
              <w:right w:val="nil"/>
            </w:tcBorders>
          </w:tcPr>
          <w:p w14:paraId="0888F4B4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4329" w:type="dxa"/>
            <w:tcBorders>
              <w:left w:val="nil"/>
            </w:tcBorders>
          </w:tcPr>
          <w:p w14:paraId="09204D46" w14:textId="77777777" w:rsidR="00321184" w:rsidRPr="000A4E77" w:rsidRDefault="00321184" w:rsidP="007A553F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les compétences managériales et de pilotage des cadres</w:t>
            </w:r>
          </w:p>
        </w:tc>
        <w:tc>
          <w:tcPr>
            <w:tcW w:w="3966" w:type="dxa"/>
          </w:tcPr>
          <w:p w14:paraId="37412C87" w14:textId="1BDF4F3C" w:rsidR="00043063" w:rsidRDefault="00321184" w:rsidP="00023A4D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Animation d’un collectif de travail / animation d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un collectif de travail en mode hybride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Responsabilisation des équipes et délégation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Motivation et valorisation de son équipe</w:t>
            </w:r>
          </w:p>
          <w:p w14:paraId="5A56166D" w14:textId="4A0AB1CC" w:rsidR="00321184" w:rsidRPr="00EC32DB" w:rsidRDefault="00043063" w:rsidP="00023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Prévention des risques psychosociaux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Réalisation de l’entretien annuel d’évaluation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Accompagnement du développement professionnel des collaborateurs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Prévention et gestion des conflits</w:t>
            </w:r>
            <w:r w:rsidR="00321184" w:rsidRPr="00EC32DB">
              <w:rPr>
                <w:rFonts w:ascii="Arial" w:hAnsi="Arial" w:cs="Arial"/>
                <w:sz w:val="18"/>
                <w:szCs w:val="18"/>
              </w:rPr>
              <w:br/>
              <w:t>Pilotage pédagogique</w:t>
            </w:r>
          </w:p>
        </w:tc>
      </w:tr>
      <w:tr w:rsidR="00023A4D" w:rsidRPr="000A4E77" w14:paraId="7C9AE54E" w14:textId="77777777" w:rsidTr="0077060A">
        <w:tc>
          <w:tcPr>
            <w:tcW w:w="769" w:type="dxa"/>
            <w:tcBorders>
              <w:right w:val="nil"/>
            </w:tcBorders>
          </w:tcPr>
          <w:p w14:paraId="30D7443B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V.2</w:t>
            </w:r>
          </w:p>
        </w:tc>
        <w:tc>
          <w:tcPr>
            <w:tcW w:w="4329" w:type="dxa"/>
            <w:tcBorders>
              <w:left w:val="nil"/>
            </w:tcBorders>
          </w:tcPr>
          <w:p w14:paraId="4D614F05" w14:textId="7CCE6919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Renforcer les compétences transversales nécessaires à l’exercice de la fonction d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encadrant</w:t>
            </w:r>
          </w:p>
        </w:tc>
        <w:tc>
          <w:tcPr>
            <w:tcW w:w="3966" w:type="dxa"/>
          </w:tcPr>
          <w:p w14:paraId="29214683" w14:textId="7BC426D5" w:rsidR="00321184" w:rsidRPr="00EC32DB" w:rsidRDefault="00321184" w:rsidP="00023A4D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Communication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Conduite de projets de transformation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Renforcement de l’expertise budgétaire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Renforcement de l’expertise juridique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Culture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évaluation des politiques publiques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Culture du dialogue social et de la négociation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Prévention et gestion de crise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Démarche qualité / Maitrise des risques</w:t>
            </w:r>
          </w:p>
        </w:tc>
      </w:tr>
      <w:tr w:rsidR="00023A4D" w:rsidRPr="000A4E77" w14:paraId="65304819" w14:textId="77777777" w:rsidTr="0077060A"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14:paraId="5D5BD9BF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V.3</w:t>
            </w:r>
          </w:p>
        </w:tc>
        <w:tc>
          <w:tcPr>
            <w:tcW w:w="4329" w:type="dxa"/>
            <w:tcBorders>
              <w:left w:val="nil"/>
              <w:bottom w:val="single" w:sz="4" w:space="0" w:color="auto"/>
            </w:tcBorders>
          </w:tcPr>
          <w:p w14:paraId="27BD4A55" w14:textId="77777777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Favoriser l’égalité professionnelle entre les femmes et les hommes, la diversité et la lutte contre les discriminations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23D95F78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Lutte contre les stéréotypes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Renforcement des connaissances juridiques en droit du travail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Recrutement et pratiques managériales non discriminantes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Lutte contre les violences sexistes et sexuelles</w:t>
            </w:r>
          </w:p>
        </w:tc>
      </w:tr>
      <w:tr w:rsidR="00023A4D" w:rsidRPr="000A4E77" w14:paraId="38C9C3E1" w14:textId="77777777" w:rsidTr="0077060A">
        <w:tc>
          <w:tcPr>
            <w:tcW w:w="769" w:type="dxa"/>
            <w:tcBorders>
              <w:left w:val="nil"/>
              <w:right w:val="nil"/>
            </w:tcBorders>
          </w:tcPr>
          <w:p w14:paraId="084AC831" w14:textId="77777777" w:rsidR="00023A4D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37EEC2DD" w14:textId="77777777" w:rsidR="00023A4D" w:rsidRPr="000A4E77" w:rsidRDefault="00023A4D" w:rsidP="007A5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nil"/>
              <w:right w:val="nil"/>
            </w:tcBorders>
          </w:tcPr>
          <w:p w14:paraId="5DB66190" w14:textId="77777777" w:rsidR="00023A4D" w:rsidRPr="00EC32DB" w:rsidRDefault="00023A4D" w:rsidP="007A55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A4D" w:rsidRPr="007A553F" w14:paraId="6B653969" w14:textId="77777777" w:rsidTr="002845AF">
        <w:tc>
          <w:tcPr>
            <w:tcW w:w="9064" w:type="dxa"/>
            <w:gridSpan w:val="3"/>
            <w:shd w:val="clear" w:color="auto" w:fill="C5E0B3" w:themeFill="accent6" w:themeFillTint="66"/>
          </w:tcPr>
          <w:p w14:paraId="2F6C5E2A" w14:textId="24470A23" w:rsidR="00023A4D" w:rsidRPr="007A553F" w:rsidRDefault="00023A4D" w:rsidP="007A553F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A553F">
              <w:rPr>
                <w:rFonts w:ascii="Arial" w:hAnsi="Arial" w:cs="Arial"/>
                <w:b/>
              </w:rPr>
              <w:t>Axe</w:t>
            </w:r>
            <w:r w:rsidR="00454120">
              <w:rPr>
                <w:rFonts w:ascii="Arial" w:hAnsi="Arial" w:cs="Arial"/>
                <w:b/>
              </w:rPr>
              <w:t> </w:t>
            </w:r>
            <w:r w:rsidRPr="007A553F">
              <w:rPr>
                <w:rFonts w:ascii="Arial" w:hAnsi="Arial" w:cs="Arial"/>
                <w:b/>
              </w:rPr>
              <w:t>VI : Consolider les connaissances, les compétences et les usages du numérique</w:t>
            </w:r>
          </w:p>
        </w:tc>
      </w:tr>
      <w:tr w:rsidR="00023A4D" w:rsidRPr="000A4E77" w14:paraId="191A0AFB" w14:textId="77777777" w:rsidTr="0077060A">
        <w:tc>
          <w:tcPr>
            <w:tcW w:w="5098" w:type="dxa"/>
            <w:gridSpan w:val="2"/>
            <w:shd w:val="clear" w:color="auto" w:fill="E2EFD9" w:themeFill="accent6" w:themeFillTint="33"/>
          </w:tcPr>
          <w:p w14:paraId="25586E47" w14:textId="77777777" w:rsidR="00023A4D" w:rsidRPr="000A4E77" w:rsidRDefault="00023A4D" w:rsidP="007A553F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Priorités</w:t>
            </w:r>
          </w:p>
        </w:tc>
        <w:tc>
          <w:tcPr>
            <w:tcW w:w="3966" w:type="dxa"/>
            <w:shd w:val="clear" w:color="auto" w:fill="E2EFD9" w:themeFill="accent6" w:themeFillTint="33"/>
          </w:tcPr>
          <w:p w14:paraId="4C8B5A75" w14:textId="77777777" w:rsidR="00023A4D" w:rsidRPr="00EC32DB" w:rsidRDefault="00023A4D" w:rsidP="007A553F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Thématiques</w:t>
            </w:r>
          </w:p>
        </w:tc>
      </w:tr>
      <w:tr w:rsidR="00023A4D" w:rsidRPr="000A4E77" w14:paraId="1352BF52" w14:textId="77777777" w:rsidTr="0077060A">
        <w:tc>
          <w:tcPr>
            <w:tcW w:w="769" w:type="dxa"/>
            <w:tcBorders>
              <w:right w:val="nil"/>
            </w:tcBorders>
          </w:tcPr>
          <w:p w14:paraId="1723F5CF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VI.1</w:t>
            </w:r>
          </w:p>
        </w:tc>
        <w:tc>
          <w:tcPr>
            <w:tcW w:w="4329" w:type="dxa"/>
            <w:tcBorders>
              <w:left w:val="nil"/>
            </w:tcBorders>
          </w:tcPr>
          <w:p w14:paraId="5999C9A2" w14:textId="77777777" w:rsidR="00321184" w:rsidRPr="000A4E77" w:rsidRDefault="00321184" w:rsidP="007A553F">
            <w:pPr>
              <w:rPr>
                <w:rFonts w:ascii="Arial" w:hAnsi="Arial" w:cs="Arial"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Développer les compétences numériques professionnelles des agents</w:t>
            </w:r>
          </w:p>
        </w:tc>
        <w:tc>
          <w:tcPr>
            <w:tcW w:w="3966" w:type="dxa"/>
          </w:tcPr>
          <w:p w14:paraId="7BD937F8" w14:textId="31E96961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Maîtrise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environnement numérique de travail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Maîtrise des compétences du cadre de référence des compétences numériques</w:t>
            </w:r>
          </w:p>
          <w:p w14:paraId="5745296B" w14:textId="77777777" w:rsidR="00321184" w:rsidRPr="00EC32DB" w:rsidRDefault="00321184" w:rsidP="007A553F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Usage et partage des communs numériques</w:t>
            </w:r>
            <w:r w:rsidR="00023A4D">
              <w:rPr>
                <w:rFonts w:ascii="Arial" w:hAnsi="Arial" w:cs="Arial"/>
                <w:sz w:val="18"/>
                <w:szCs w:val="18"/>
              </w:rPr>
              <w:br/>
              <w:t>Préparation à la continuité de l’activité (continuité administrative, pédagogique…)</w:t>
            </w:r>
          </w:p>
        </w:tc>
      </w:tr>
      <w:tr w:rsidR="00023A4D" w:rsidRPr="000A4E77" w14:paraId="30A55AF5" w14:textId="77777777" w:rsidTr="0077060A">
        <w:tc>
          <w:tcPr>
            <w:tcW w:w="769" w:type="dxa"/>
            <w:tcBorders>
              <w:right w:val="nil"/>
            </w:tcBorders>
          </w:tcPr>
          <w:p w14:paraId="68827145" w14:textId="77777777" w:rsidR="00321184" w:rsidRPr="000A4E77" w:rsidRDefault="00023A4D" w:rsidP="00023A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VI.2</w:t>
            </w:r>
          </w:p>
        </w:tc>
        <w:tc>
          <w:tcPr>
            <w:tcW w:w="4329" w:type="dxa"/>
            <w:tcBorders>
              <w:left w:val="nil"/>
            </w:tcBorders>
          </w:tcPr>
          <w:p w14:paraId="6F406504" w14:textId="01E74C5B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Former aux enjeux du numérique pour favoriser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exercice de la citoyenneté numérique</w:t>
            </w:r>
          </w:p>
        </w:tc>
        <w:tc>
          <w:tcPr>
            <w:tcW w:w="3966" w:type="dxa"/>
          </w:tcPr>
          <w:p w14:paraId="4442A33A" w14:textId="4A3E8867" w:rsidR="00321184" w:rsidRDefault="00321184" w:rsidP="00F61E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Compétences du XXI</w:t>
            </w:r>
            <w:r w:rsidRPr="0077060A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454120">
              <w:rPr>
                <w:rFonts w:ascii="Arial" w:hAnsi="Arial" w:cs="Arial"/>
                <w:sz w:val="18"/>
                <w:szCs w:val="18"/>
              </w:rPr>
              <w:t> </w:t>
            </w:r>
            <w:r w:rsidRPr="00EC32DB">
              <w:rPr>
                <w:rFonts w:ascii="Arial" w:hAnsi="Arial" w:cs="Arial"/>
                <w:sz w:val="18"/>
                <w:szCs w:val="18"/>
              </w:rPr>
              <w:t>siècle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Identité et sécurité numériqu</w:t>
            </w:r>
            <w:r w:rsidR="002043B7">
              <w:rPr>
                <w:rFonts w:ascii="Arial" w:hAnsi="Arial" w:cs="Arial"/>
                <w:sz w:val="18"/>
                <w:szCs w:val="18"/>
              </w:rPr>
              <w:t>es / RGPD</w:t>
            </w:r>
            <w:r w:rsidR="002043B7">
              <w:rPr>
                <w:rFonts w:ascii="Arial" w:hAnsi="Arial" w:cs="Arial"/>
                <w:sz w:val="18"/>
                <w:szCs w:val="18"/>
              </w:rPr>
              <w:br/>
              <w:t>Citoyenneté numérique</w:t>
            </w:r>
            <w:r w:rsidR="002043B7">
              <w:rPr>
                <w:rFonts w:ascii="Arial" w:hAnsi="Arial" w:cs="Arial"/>
                <w:sz w:val="18"/>
                <w:szCs w:val="18"/>
              </w:rPr>
              <w:br/>
              <w:t>Inclusion numérique</w:t>
            </w:r>
          </w:p>
          <w:p w14:paraId="14703B73" w14:textId="49AC5ED0" w:rsidR="00F61EB7" w:rsidRPr="00EC32DB" w:rsidRDefault="00F61EB7" w:rsidP="00F61EB7">
            <w:pPr>
              <w:rPr>
                <w:rFonts w:ascii="Arial" w:hAnsi="Arial" w:cs="Arial"/>
                <w:sz w:val="18"/>
                <w:szCs w:val="18"/>
              </w:rPr>
            </w:pPr>
            <w:r w:rsidRPr="00F61EB7">
              <w:rPr>
                <w:rFonts w:ascii="Arial" w:hAnsi="Arial" w:cs="Arial"/>
                <w:sz w:val="18"/>
                <w:szCs w:val="18"/>
              </w:rPr>
              <w:t>Données, algorithmes et codes sources : culture, enjeux éthiques et écologiques, questions de souveraineté</w:t>
            </w:r>
          </w:p>
        </w:tc>
      </w:tr>
      <w:tr w:rsidR="00023A4D" w:rsidRPr="000A4E77" w14:paraId="3D3D6487" w14:textId="77777777" w:rsidTr="0077060A">
        <w:tc>
          <w:tcPr>
            <w:tcW w:w="769" w:type="dxa"/>
            <w:tcBorders>
              <w:right w:val="nil"/>
            </w:tcBorders>
          </w:tcPr>
          <w:p w14:paraId="529F3AFA" w14:textId="77777777" w:rsidR="00321184" w:rsidRPr="000A4E77" w:rsidRDefault="00FF307F" w:rsidP="00FF3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b/>
                <w:bCs/>
                <w:sz w:val="20"/>
                <w:szCs w:val="20"/>
              </w:rPr>
              <w:t>VI.3</w:t>
            </w:r>
          </w:p>
        </w:tc>
        <w:tc>
          <w:tcPr>
            <w:tcW w:w="4329" w:type="dxa"/>
            <w:tcBorders>
              <w:left w:val="nil"/>
            </w:tcBorders>
          </w:tcPr>
          <w:p w14:paraId="41A657B8" w14:textId="5D920974" w:rsidR="00321184" w:rsidRPr="000A4E77" w:rsidRDefault="00321184" w:rsidP="007A5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E77">
              <w:rPr>
                <w:rFonts w:ascii="Arial" w:hAnsi="Arial" w:cs="Arial"/>
                <w:sz w:val="20"/>
                <w:szCs w:val="20"/>
              </w:rPr>
              <w:t>Enrichir l</w:t>
            </w:r>
            <w:r w:rsidR="00454120">
              <w:rPr>
                <w:rFonts w:ascii="Arial" w:hAnsi="Arial" w:cs="Arial"/>
                <w:sz w:val="20"/>
                <w:szCs w:val="20"/>
              </w:rPr>
              <w:t>’</w:t>
            </w:r>
            <w:r w:rsidRPr="000A4E77">
              <w:rPr>
                <w:rFonts w:ascii="Arial" w:hAnsi="Arial" w:cs="Arial"/>
                <w:sz w:val="20"/>
                <w:szCs w:val="20"/>
              </w:rPr>
              <w:t>offre de formation par les apports du numérique</w:t>
            </w:r>
          </w:p>
        </w:tc>
        <w:tc>
          <w:tcPr>
            <w:tcW w:w="3966" w:type="dxa"/>
          </w:tcPr>
          <w:p w14:paraId="258011F3" w14:textId="61C8D407" w:rsidR="00321184" w:rsidRPr="00EC32DB" w:rsidRDefault="00321184" w:rsidP="00043063">
            <w:pPr>
              <w:rPr>
                <w:rFonts w:ascii="Arial" w:hAnsi="Arial" w:cs="Arial"/>
                <w:sz w:val="18"/>
                <w:szCs w:val="18"/>
              </w:rPr>
            </w:pPr>
            <w:r w:rsidRPr="00EC32DB">
              <w:rPr>
                <w:rFonts w:ascii="Arial" w:hAnsi="Arial" w:cs="Arial"/>
                <w:sz w:val="18"/>
                <w:szCs w:val="18"/>
              </w:rPr>
              <w:t>Numérique et apprentissage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 xml:space="preserve">Hybridation, </w:t>
            </w:r>
            <w:r w:rsidR="00043063">
              <w:rPr>
                <w:rFonts w:ascii="Arial" w:hAnsi="Arial" w:cs="Arial"/>
                <w:sz w:val="18"/>
                <w:szCs w:val="18"/>
              </w:rPr>
              <w:t>articulation présence/distance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 xml:space="preserve">Scénarisation 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Pratiques collaboratives numériques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Communication numérique et accessibilité de l</w:t>
            </w:r>
            <w:r w:rsidR="00454120">
              <w:rPr>
                <w:rFonts w:ascii="Arial" w:hAnsi="Arial" w:cs="Arial"/>
                <w:sz w:val="18"/>
                <w:szCs w:val="18"/>
              </w:rPr>
              <w:t>’</w:t>
            </w:r>
            <w:r w:rsidRPr="00EC32DB">
              <w:rPr>
                <w:rFonts w:ascii="Arial" w:hAnsi="Arial" w:cs="Arial"/>
                <w:sz w:val="18"/>
                <w:szCs w:val="18"/>
              </w:rPr>
              <w:t>information</w:t>
            </w:r>
            <w:r w:rsidRPr="00EC32DB">
              <w:rPr>
                <w:rFonts w:ascii="Arial" w:hAnsi="Arial" w:cs="Arial"/>
                <w:sz w:val="18"/>
                <w:szCs w:val="18"/>
              </w:rPr>
              <w:br/>
              <w:t>Intelligence artificielle</w:t>
            </w:r>
          </w:p>
        </w:tc>
      </w:tr>
    </w:tbl>
    <w:p w14:paraId="7746734B" w14:textId="77777777" w:rsidR="001B1BD7" w:rsidRPr="000A4E77" w:rsidRDefault="001B1BD7" w:rsidP="000A4E77">
      <w:pPr>
        <w:jc w:val="both"/>
        <w:rPr>
          <w:rFonts w:ascii="Arial" w:hAnsi="Arial" w:cs="Arial"/>
          <w:sz w:val="20"/>
          <w:szCs w:val="20"/>
        </w:rPr>
      </w:pPr>
    </w:p>
    <w:sectPr w:rsidR="001B1BD7" w:rsidRPr="000A4E77" w:rsidSect="000A4E77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F2AE" w14:textId="77777777" w:rsidR="00982981" w:rsidRDefault="00982981" w:rsidP="00EE0E3C">
      <w:r>
        <w:separator/>
      </w:r>
    </w:p>
  </w:endnote>
  <w:endnote w:type="continuationSeparator" w:id="0">
    <w:p w14:paraId="41C1DE31" w14:textId="77777777" w:rsidR="00982981" w:rsidRDefault="00982981" w:rsidP="00EE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7AF1" w14:textId="70E84928" w:rsidR="00EC32DB" w:rsidRDefault="00EC32DB" w:rsidP="00EC32DB">
    <w:pPr>
      <w:pStyle w:val="Pieddepage"/>
      <w:jc w:val="right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B12891">
      <w:rPr>
        <w:noProof/>
      </w:rPr>
      <w:t>1</w:t>
    </w:r>
    <w: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5A96" w14:textId="77777777" w:rsidR="00982981" w:rsidRDefault="00982981" w:rsidP="00EE0E3C">
      <w:r>
        <w:separator/>
      </w:r>
    </w:p>
  </w:footnote>
  <w:footnote w:type="continuationSeparator" w:id="0">
    <w:p w14:paraId="759CBF8A" w14:textId="77777777" w:rsidR="00982981" w:rsidRDefault="00982981" w:rsidP="00EE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AD46" w14:textId="674178F9" w:rsidR="00EC32DB" w:rsidRPr="00EC32DB" w:rsidRDefault="00EC32DB">
    <w:pPr>
      <w:pStyle w:val="En-tte"/>
      <w:rPr>
        <w:rFonts w:ascii="Arial" w:hAnsi="Arial" w:cs="Arial"/>
        <w:sz w:val="20"/>
        <w:szCs w:val="20"/>
      </w:rPr>
    </w:pPr>
    <w:r w:rsidRPr="00EC32DB">
      <w:rPr>
        <w:rFonts w:ascii="Arial" w:hAnsi="Arial" w:cs="Arial"/>
        <w:sz w:val="20"/>
        <w:szCs w:val="20"/>
      </w:rPr>
      <w:t>Schéma directeur de la formation continue des personnels du ministère de l</w:t>
    </w:r>
    <w:r w:rsidR="00454120">
      <w:rPr>
        <w:rFonts w:ascii="Arial" w:hAnsi="Arial" w:cs="Arial"/>
        <w:sz w:val="20"/>
        <w:szCs w:val="20"/>
      </w:rPr>
      <w:t>’</w:t>
    </w:r>
    <w:r w:rsidRPr="00EC32DB">
      <w:rPr>
        <w:rFonts w:ascii="Arial" w:hAnsi="Arial" w:cs="Arial"/>
        <w:sz w:val="20"/>
        <w:szCs w:val="20"/>
      </w:rPr>
      <w:t xml:space="preserve">éducation nationale, de la jeunesse et des sports (MENJS)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D7"/>
    <w:rsid w:val="00023A4D"/>
    <w:rsid w:val="00043063"/>
    <w:rsid w:val="000A4E77"/>
    <w:rsid w:val="00185465"/>
    <w:rsid w:val="00185950"/>
    <w:rsid w:val="001B1BD7"/>
    <w:rsid w:val="002043B7"/>
    <w:rsid w:val="00321184"/>
    <w:rsid w:val="0044695C"/>
    <w:rsid w:val="00454120"/>
    <w:rsid w:val="004636B4"/>
    <w:rsid w:val="00556206"/>
    <w:rsid w:val="006D7924"/>
    <w:rsid w:val="00750CCB"/>
    <w:rsid w:val="0077060A"/>
    <w:rsid w:val="00773D3B"/>
    <w:rsid w:val="007A553F"/>
    <w:rsid w:val="007E0C83"/>
    <w:rsid w:val="008C39E3"/>
    <w:rsid w:val="008E294E"/>
    <w:rsid w:val="0090001E"/>
    <w:rsid w:val="0094593B"/>
    <w:rsid w:val="00982981"/>
    <w:rsid w:val="00A67C7A"/>
    <w:rsid w:val="00AF43F2"/>
    <w:rsid w:val="00B12891"/>
    <w:rsid w:val="00B46616"/>
    <w:rsid w:val="00C86A46"/>
    <w:rsid w:val="00D83A3F"/>
    <w:rsid w:val="00DD5508"/>
    <w:rsid w:val="00DE1511"/>
    <w:rsid w:val="00E96727"/>
    <w:rsid w:val="00EB232B"/>
    <w:rsid w:val="00EC32DB"/>
    <w:rsid w:val="00EE0E3C"/>
    <w:rsid w:val="00EF4C34"/>
    <w:rsid w:val="00F61EB7"/>
    <w:rsid w:val="00F8481B"/>
    <w:rsid w:val="00FA4242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F0C3B"/>
  <w15:chartTrackingRefBased/>
  <w15:docId w15:val="{2CAD25C7-9DAB-4495-887A-B5064FB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D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0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0E3C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E0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0E3C"/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4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46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30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30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3063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30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306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1910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CAZABAN</dc:creator>
  <cp:keywords/>
  <dc:description/>
  <cp:lastModifiedBy>Franck DARTIAILH</cp:lastModifiedBy>
  <cp:revision>2</cp:revision>
  <dcterms:created xsi:type="dcterms:W3CDTF">2022-02-09T12:15:00Z</dcterms:created>
  <dcterms:modified xsi:type="dcterms:W3CDTF">2022-02-09T12:15:00Z</dcterms:modified>
</cp:coreProperties>
</file>