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937" w:rsidRDefault="002A4937">
      <w:pPr>
        <w:suppressAutoHyphens w:val="0"/>
        <w:rPr>
          <w:rFonts w:ascii="Marianne" w:hAnsi="Marianne" w:hint="eastAsia"/>
        </w:rPr>
      </w:pPr>
    </w:p>
    <w:p w:rsidR="002A4937" w:rsidRDefault="00C556A3">
      <w:pPr>
        <w:pStyle w:val="Standard"/>
        <w:rPr>
          <w:rFonts w:ascii="Marianne" w:hAnsi="Marianne" w:hint="eastAsia"/>
        </w:rPr>
      </w:pPr>
      <w:r>
        <w:rPr>
          <w:rFonts w:ascii="Marianne" w:hAnsi="Marianne"/>
        </w:rPr>
        <w:t>Date de mise à jour</w:t>
      </w:r>
      <w:r>
        <w:rPr>
          <w:rFonts w:ascii="Marianne" w:hAnsi="Marianne"/>
        </w:rPr>
        <w:tab/>
      </w:r>
      <w:r>
        <w:rPr>
          <w:rFonts w:ascii="Marianne" w:hAnsi="Marianne"/>
        </w:rPr>
        <w:tab/>
      </w:r>
      <w:r>
        <w:rPr>
          <w:rFonts w:ascii="Marianne" w:hAnsi="Marianne"/>
        </w:rPr>
        <w:tab/>
      </w:r>
      <w:r>
        <w:rPr>
          <w:rFonts w:ascii="Marianne" w:hAnsi="Marianne"/>
        </w:rPr>
        <w:tab/>
      </w:r>
      <w:r>
        <w:rPr>
          <w:rFonts w:ascii="Marianne" w:hAnsi="Marianne"/>
        </w:rPr>
        <w:tab/>
        <w:t xml:space="preserve">               </w:t>
      </w:r>
      <w:r>
        <w:rPr>
          <w:rFonts w:ascii="Marianne" w:hAnsi="Marianne"/>
        </w:rPr>
        <w:tab/>
        <w:t xml:space="preserve">   </w:t>
      </w:r>
      <w:r w:rsidR="00506D16">
        <w:rPr>
          <w:rFonts w:ascii="Marianne" w:hAnsi="Marianne"/>
        </w:rPr>
        <w:t>ID du réseau Nord Atlantique</w:t>
      </w:r>
      <w:r>
        <w:rPr>
          <w:rFonts w:ascii="Marianne" w:hAnsi="Marianne"/>
        </w:rPr>
        <w:t> </w:t>
      </w:r>
    </w:p>
    <w:p w:rsidR="002A4937" w:rsidRDefault="002A46ED">
      <w:pPr>
        <w:pStyle w:val="Standard"/>
        <w:jc w:val="both"/>
        <w:rPr>
          <w:rFonts w:ascii="Marianne" w:hAnsi="Marianne" w:hint="eastAsia"/>
        </w:rPr>
      </w:pPr>
      <w:r>
        <w:rPr>
          <w:rFonts w:ascii="Marianne" w:hAnsi="Marianne"/>
        </w:rPr>
        <w:t>20/06/22</w:t>
      </w:r>
    </w:p>
    <w:p w:rsidR="002A4937" w:rsidRDefault="002A46ED">
      <w:pPr>
        <w:pStyle w:val="Standard"/>
        <w:jc w:val="center"/>
        <w:rPr>
          <w:rFonts w:ascii="Marianne" w:hAnsi="Marianne" w:hint="eastAsia"/>
        </w:rPr>
      </w:pPr>
      <w:r>
        <w:rPr>
          <w:noProof/>
        </w:rPr>
        <w:drawing>
          <wp:inline distT="0" distB="0" distL="0" distR="0" wp14:anchorId="32C9B3C3" wp14:editId="3C6E5BE6">
            <wp:extent cx="2683510" cy="2683510"/>
            <wp:effectExtent l="0" t="0" r="2540" b="2540"/>
            <wp:docPr id="2" name="Image 2" descr="https://cursus.edu/storage/thumbnails/dtqOT6aUtWnx54VpHZ2gyYF1KJqG0lFbe1aQ0LSu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ursus.edu/storage/thumbnails/dtqOT6aUtWnx54VpHZ2gyYF1KJqG0lFbe1aQ0LSu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510" cy="268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937" w:rsidRDefault="002D2A1D" w:rsidP="00AB256D">
      <w:pPr>
        <w:pStyle w:val="Standard"/>
        <w:jc w:val="center"/>
        <w:rPr>
          <w:rFonts w:ascii="Marianne" w:hAnsi="Marianne" w:hint="eastAsia"/>
        </w:rPr>
      </w:pPr>
      <w:r>
        <w:rPr>
          <w:rFonts w:ascii="Marianne" w:hAnsi="Marianne"/>
        </w:rPr>
        <w:t xml:space="preserve">FICHE ACTION </w:t>
      </w:r>
      <w:r w:rsidRPr="00AB256D">
        <w:rPr>
          <w:rFonts w:ascii="Marianne" w:hAnsi="Marianne"/>
          <w:b/>
        </w:rPr>
        <w:t>N°</w:t>
      </w:r>
      <w:r w:rsidR="00AB256D" w:rsidRPr="00AB256D">
        <w:rPr>
          <w:rFonts w:ascii="Marianne" w:hAnsi="Marianne"/>
          <w:b/>
        </w:rPr>
        <w:t xml:space="preserve"> 25</w:t>
      </w:r>
    </w:p>
    <w:tbl>
      <w:tblPr>
        <w:tblW w:w="9409" w:type="dxa"/>
        <w:tblInd w:w="1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6"/>
        <w:gridCol w:w="6123"/>
      </w:tblGrid>
      <w:tr w:rsidR="002A4937">
        <w:tc>
          <w:tcPr>
            <w:tcW w:w="9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4937" w:rsidRPr="002A46ED" w:rsidRDefault="00C556A3" w:rsidP="002A46ED">
            <w:pPr>
              <w:pStyle w:val="TableContents"/>
              <w:jc w:val="center"/>
              <w:rPr>
                <w:rFonts w:ascii="Marianne" w:hAnsi="Marianne" w:hint="eastAsia"/>
                <w:b/>
              </w:rPr>
            </w:pPr>
            <w:bookmarkStart w:id="0" w:name="_GoBack" w:colFirst="1" w:colLast="1"/>
            <w:r w:rsidRPr="002A46ED">
              <w:rPr>
                <w:rFonts w:ascii="Marianne" w:hAnsi="Marianne"/>
                <w:b/>
              </w:rPr>
              <w:t xml:space="preserve">THÈME : </w:t>
            </w:r>
            <w:r w:rsidR="00506D16" w:rsidRPr="002A46ED">
              <w:rPr>
                <w:rFonts w:ascii="Marianne" w:hAnsi="Marianne"/>
                <w:b/>
              </w:rPr>
              <w:t>Apprendre autrement</w:t>
            </w:r>
          </w:p>
        </w:tc>
      </w:tr>
      <w:tr w:rsidR="002A4937">
        <w:tc>
          <w:tcPr>
            <w:tcW w:w="940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4937" w:rsidRPr="002A46ED" w:rsidRDefault="002A46ED" w:rsidP="002A46ED">
            <w:pPr>
              <w:pStyle w:val="TableContents"/>
              <w:jc w:val="center"/>
              <w:rPr>
                <w:rFonts w:ascii="Marianne" w:hAnsi="Marianne" w:hint="eastAsia"/>
                <w:b/>
              </w:rPr>
            </w:pPr>
            <w:r w:rsidRPr="002A46ED">
              <w:rPr>
                <w:rFonts w:ascii="Marianne" w:hAnsi="Marianne"/>
                <w:b/>
                <w:color w:val="0070C0"/>
              </w:rPr>
              <w:t>ID :</w:t>
            </w:r>
            <w:r w:rsidR="00506D16" w:rsidRPr="002A46ED">
              <w:rPr>
                <w:rFonts w:ascii="Marianne" w:hAnsi="Marianne"/>
                <w:b/>
                <w:color w:val="0070C0"/>
              </w:rPr>
              <w:t xml:space="preserve"> Apprenons hors les murs</w:t>
            </w:r>
          </w:p>
        </w:tc>
      </w:tr>
      <w:tr w:rsidR="002A4937">
        <w:tc>
          <w:tcPr>
            <w:tcW w:w="32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4937" w:rsidRDefault="00C556A3">
            <w:pPr>
              <w:pStyle w:val="TableContents"/>
              <w:jc w:val="both"/>
              <w:rPr>
                <w:rFonts w:ascii="Marianne" w:hAnsi="Marianne" w:hint="eastAsia"/>
              </w:rPr>
            </w:pPr>
            <w:r>
              <w:rPr>
                <w:rFonts w:ascii="Marianne" w:hAnsi="Marianne"/>
              </w:rPr>
              <w:t>Objectifs</w:t>
            </w:r>
          </w:p>
          <w:p w:rsidR="002A4937" w:rsidRDefault="002A4937">
            <w:pPr>
              <w:pStyle w:val="TableContents"/>
              <w:jc w:val="both"/>
              <w:rPr>
                <w:rFonts w:ascii="Marianne" w:hAnsi="Marianne" w:hint="eastAsia"/>
              </w:rPr>
            </w:pPr>
          </w:p>
          <w:p w:rsidR="002A4937" w:rsidRDefault="002A4937">
            <w:pPr>
              <w:pStyle w:val="TableContents"/>
              <w:jc w:val="both"/>
              <w:rPr>
                <w:rFonts w:ascii="Marianne" w:hAnsi="Marianne" w:hint="eastAsia"/>
              </w:rPr>
            </w:pPr>
          </w:p>
          <w:p w:rsidR="002A4937" w:rsidRDefault="002A4937">
            <w:pPr>
              <w:pStyle w:val="TableContents"/>
              <w:jc w:val="both"/>
              <w:rPr>
                <w:rFonts w:ascii="Marianne" w:hAnsi="Marianne" w:hint="eastAsia"/>
              </w:rPr>
            </w:pPr>
          </w:p>
          <w:p w:rsidR="002A4937" w:rsidRDefault="002A4937">
            <w:pPr>
              <w:pStyle w:val="TableContents"/>
              <w:jc w:val="both"/>
              <w:rPr>
                <w:rFonts w:ascii="Marianne" w:hAnsi="Marianne" w:hint="eastAsia"/>
              </w:rPr>
            </w:pPr>
          </w:p>
          <w:p w:rsidR="002A4937" w:rsidRDefault="002A4937">
            <w:pPr>
              <w:pStyle w:val="TableContents"/>
              <w:jc w:val="both"/>
              <w:rPr>
                <w:rFonts w:ascii="Marianne" w:hAnsi="Marianne" w:hint="eastAsia"/>
              </w:rPr>
            </w:pPr>
          </w:p>
        </w:tc>
        <w:tc>
          <w:tcPr>
            <w:tcW w:w="6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4937" w:rsidRDefault="00491E60">
            <w:pPr>
              <w:pStyle w:val="TableContents"/>
              <w:jc w:val="both"/>
              <w:rPr>
                <w:rFonts w:ascii="Marianne" w:hAnsi="Marianne" w:hint="eastAsia"/>
              </w:rPr>
            </w:pPr>
            <w:r>
              <w:rPr>
                <w:rFonts w:ascii="Marianne" w:hAnsi="Marianne"/>
              </w:rPr>
              <w:t>- Nouer de nouveaux rapports avec les élèves,</w:t>
            </w:r>
          </w:p>
          <w:p w:rsidR="00FE1F2A" w:rsidRDefault="00491E60">
            <w:pPr>
              <w:pStyle w:val="TableContents"/>
              <w:jc w:val="both"/>
              <w:rPr>
                <w:rFonts w:ascii="Marianne" w:hAnsi="Marianne" w:hint="eastAsia"/>
              </w:rPr>
            </w:pPr>
            <w:r>
              <w:rPr>
                <w:rFonts w:ascii="Marianne" w:hAnsi="Marianne"/>
              </w:rPr>
              <w:t xml:space="preserve">- </w:t>
            </w:r>
            <w:r w:rsidR="00FE1F2A">
              <w:rPr>
                <w:rFonts w:ascii="Marianne" w:hAnsi="Marianne"/>
              </w:rPr>
              <w:t>Favoriser/développer la cohésion de classe ou de groupe</w:t>
            </w:r>
            <w:r>
              <w:rPr>
                <w:rFonts w:ascii="Marianne" w:hAnsi="Marianne"/>
              </w:rPr>
              <w:t>,</w:t>
            </w:r>
          </w:p>
          <w:p w:rsidR="00FE1F2A" w:rsidRDefault="00491E60">
            <w:pPr>
              <w:pStyle w:val="TableContents"/>
              <w:jc w:val="both"/>
              <w:rPr>
                <w:rFonts w:ascii="Marianne" w:hAnsi="Marianne" w:hint="eastAsia"/>
              </w:rPr>
            </w:pPr>
            <w:r>
              <w:rPr>
                <w:rFonts w:ascii="Marianne" w:hAnsi="Marianne"/>
              </w:rPr>
              <w:t xml:space="preserve">- </w:t>
            </w:r>
            <w:r w:rsidR="00FE1F2A">
              <w:rPr>
                <w:rFonts w:ascii="Marianne" w:hAnsi="Marianne"/>
              </w:rPr>
              <w:t>Favoriser le développement moteur, cognitif, émotionnel des enfants</w:t>
            </w:r>
            <w:r>
              <w:rPr>
                <w:rFonts w:ascii="Marianne" w:hAnsi="Marianne"/>
              </w:rPr>
              <w:t>,</w:t>
            </w:r>
          </w:p>
          <w:p w:rsidR="00491E60" w:rsidRDefault="00491E60">
            <w:pPr>
              <w:pStyle w:val="TableContents"/>
              <w:jc w:val="both"/>
              <w:rPr>
                <w:rFonts w:ascii="Marianne" w:hAnsi="Marianne" w:hint="eastAsia"/>
              </w:rPr>
            </w:pPr>
            <w:r>
              <w:rPr>
                <w:rFonts w:ascii="Marianne" w:hAnsi="Marianne"/>
              </w:rPr>
              <w:t>-Donner un temps de respiration pédagogique,</w:t>
            </w:r>
          </w:p>
          <w:p w:rsidR="00491E60" w:rsidRDefault="00491E60">
            <w:pPr>
              <w:pStyle w:val="TableContents"/>
              <w:jc w:val="both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- Varier les environnements de travail pour rompre la monotonie</w:t>
            </w:r>
          </w:p>
          <w:p w:rsidR="002A46ED" w:rsidRDefault="002A46ED">
            <w:pPr>
              <w:pStyle w:val="TableContents"/>
              <w:jc w:val="both"/>
              <w:rPr>
                <w:rFonts w:ascii="Marianne" w:hAnsi="Marianne" w:hint="eastAsia"/>
              </w:rPr>
            </w:pPr>
            <w:r>
              <w:rPr>
                <w:rFonts w:ascii="Marianne" w:hAnsi="Marianne"/>
              </w:rPr>
              <w:t>- Augmenter la motivation et le sentiment de responsabilité des élèves, tout en renforçant leur sentiment d’appartenance</w:t>
            </w:r>
          </w:p>
        </w:tc>
      </w:tr>
      <w:tr w:rsidR="002A4937">
        <w:tc>
          <w:tcPr>
            <w:tcW w:w="32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4937" w:rsidRDefault="00C556A3">
            <w:pPr>
              <w:pStyle w:val="TableContents"/>
              <w:jc w:val="both"/>
              <w:rPr>
                <w:rFonts w:ascii="Marianne" w:hAnsi="Marianne" w:hint="eastAsia"/>
              </w:rPr>
            </w:pPr>
            <w:r>
              <w:rPr>
                <w:rFonts w:ascii="Marianne" w:hAnsi="Marianne"/>
              </w:rPr>
              <w:t>Composition du groupe projet</w:t>
            </w:r>
          </w:p>
          <w:p w:rsidR="002A4937" w:rsidRDefault="002A4937">
            <w:pPr>
              <w:pStyle w:val="TableContents"/>
              <w:jc w:val="both"/>
              <w:rPr>
                <w:rFonts w:ascii="Marianne" w:hAnsi="Marianne" w:hint="eastAsia"/>
              </w:rPr>
            </w:pPr>
          </w:p>
          <w:p w:rsidR="002A4937" w:rsidRDefault="002A4937">
            <w:pPr>
              <w:pStyle w:val="TableContents"/>
              <w:jc w:val="both"/>
              <w:rPr>
                <w:rFonts w:ascii="Marianne" w:hAnsi="Marianne" w:hint="eastAsia"/>
              </w:rPr>
            </w:pPr>
          </w:p>
          <w:p w:rsidR="002A4937" w:rsidRDefault="002A4937">
            <w:pPr>
              <w:pStyle w:val="TableContents"/>
              <w:jc w:val="both"/>
              <w:rPr>
                <w:rFonts w:ascii="Marianne" w:hAnsi="Marianne" w:hint="eastAsia"/>
              </w:rPr>
            </w:pPr>
          </w:p>
          <w:p w:rsidR="002A4937" w:rsidRDefault="002A4937">
            <w:pPr>
              <w:pStyle w:val="TableContents"/>
              <w:jc w:val="both"/>
              <w:rPr>
                <w:rFonts w:ascii="Marianne" w:hAnsi="Marianne" w:hint="eastAsia"/>
              </w:rPr>
            </w:pPr>
          </w:p>
        </w:tc>
        <w:tc>
          <w:tcPr>
            <w:tcW w:w="6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4937" w:rsidRDefault="00491E60">
            <w:pPr>
              <w:pStyle w:val="TableContents"/>
              <w:jc w:val="both"/>
              <w:rPr>
                <w:rFonts w:ascii="Marianne" w:hAnsi="Marianne" w:hint="eastAsia"/>
              </w:rPr>
            </w:pPr>
            <w:r>
              <w:rPr>
                <w:rFonts w:ascii="Marianne" w:hAnsi="Marianne"/>
              </w:rPr>
              <w:t>Membres de la communauté scolaire</w:t>
            </w:r>
          </w:p>
          <w:p w:rsidR="00491E60" w:rsidRDefault="00491E60">
            <w:pPr>
              <w:pStyle w:val="TableContents"/>
              <w:jc w:val="both"/>
              <w:rPr>
                <w:rFonts w:ascii="Marianne" w:hAnsi="Marianne" w:hint="eastAsia"/>
              </w:rPr>
            </w:pPr>
            <w:r>
              <w:rPr>
                <w:rFonts w:ascii="Marianne" w:hAnsi="Marianne"/>
              </w:rPr>
              <w:t>Partenaires associatifs</w:t>
            </w:r>
          </w:p>
          <w:p w:rsidR="00491E60" w:rsidRDefault="00491E60">
            <w:pPr>
              <w:pStyle w:val="TableContents"/>
              <w:jc w:val="both"/>
              <w:rPr>
                <w:rFonts w:ascii="Marianne" w:hAnsi="Marianne" w:hint="eastAsia"/>
              </w:rPr>
            </w:pPr>
            <w:r>
              <w:rPr>
                <w:rFonts w:ascii="Marianne" w:hAnsi="Marianne"/>
              </w:rPr>
              <w:t>Collectivité territoriale</w:t>
            </w:r>
          </w:p>
          <w:p w:rsidR="00491E60" w:rsidRDefault="00491E60">
            <w:pPr>
              <w:pStyle w:val="TableContents"/>
              <w:jc w:val="both"/>
              <w:rPr>
                <w:rFonts w:ascii="Marianne" w:hAnsi="Marianne" w:hint="eastAsia"/>
              </w:rPr>
            </w:pPr>
            <w:r>
              <w:rPr>
                <w:rFonts w:ascii="Marianne" w:hAnsi="Marianne"/>
              </w:rPr>
              <w:t>Associations de parents d’élèves</w:t>
            </w:r>
          </w:p>
          <w:p w:rsidR="002A4937" w:rsidRDefault="00491E60">
            <w:pPr>
              <w:pStyle w:val="TableContents"/>
              <w:jc w:val="both"/>
              <w:rPr>
                <w:rFonts w:ascii="Marianne" w:hAnsi="Marianne" w:hint="eastAsia"/>
              </w:rPr>
            </w:pPr>
            <w:r>
              <w:rPr>
                <w:rFonts w:ascii="Marianne" w:hAnsi="Marianne"/>
              </w:rPr>
              <w:t>Partenaires institutionnels</w:t>
            </w:r>
          </w:p>
        </w:tc>
      </w:tr>
      <w:tr w:rsidR="002A4937">
        <w:tc>
          <w:tcPr>
            <w:tcW w:w="32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4937" w:rsidRDefault="00C556A3">
            <w:pPr>
              <w:pStyle w:val="TableContents"/>
              <w:jc w:val="both"/>
              <w:rPr>
                <w:rFonts w:ascii="Marianne" w:hAnsi="Marianne" w:hint="eastAsia"/>
              </w:rPr>
            </w:pPr>
            <w:r>
              <w:rPr>
                <w:rFonts w:ascii="Marianne" w:hAnsi="Marianne"/>
              </w:rPr>
              <w:t>Personnes ou publics concernés</w:t>
            </w:r>
          </w:p>
          <w:p w:rsidR="003F372D" w:rsidRDefault="003F372D">
            <w:pPr>
              <w:pStyle w:val="TableContents"/>
              <w:jc w:val="both"/>
              <w:rPr>
                <w:rFonts w:ascii="Marianne" w:hAnsi="Marianne" w:hint="eastAsia"/>
              </w:rPr>
            </w:pPr>
          </w:p>
        </w:tc>
        <w:tc>
          <w:tcPr>
            <w:tcW w:w="6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4937" w:rsidRDefault="00491E60">
            <w:pPr>
              <w:pStyle w:val="TableContents"/>
              <w:jc w:val="both"/>
              <w:rPr>
                <w:rFonts w:ascii="Marianne" w:hAnsi="Marianne" w:hint="eastAsia"/>
              </w:rPr>
            </w:pPr>
            <w:r>
              <w:rPr>
                <w:rFonts w:ascii="Marianne" w:hAnsi="Marianne"/>
              </w:rPr>
              <w:t>Elèves et personnels</w:t>
            </w:r>
          </w:p>
          <w:p w:rsidR="002A4937" w:rsidRDefault="002A4937">
            <w:pPr>
              <w:pStyle w:val="TableContents"/>
              <w:jc w:val="both"/>
              <w:rPr>
                <w:rFonts w:ascii="Marianne" w:hAnsi="Marianne" w:hint="eastAsia"/>
              </w:rPr>
            </w:pPr>
          </w:p>
        </w:tc>
      </w:tr>
      <w:tr w:rsidR="002A4937" w:rsidTr="002A46ED">
        <w:tc>
          <w:tcPr>
            <w:tcW w:w="328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4937" w:rsidRDefault="00C556A3">
            <w:pPr>
              <w:pStyle w:val="TableContents"/>
              <w:jc w:val="both"/>
              <w:rPr>
                <w:rFonts w:ascii="Marianne" w:hAnsi="Marianne" w:hint="eastAsia"/>
              </w:rPr>
            </w:pPr>
            <w:r>
              <w:rPr>
                <w:rFonts w:ascii="Marianne" w:hAnsi="Marianne"/>
              </w:rPr>
              <w:t>Description</w:t>
            </w:r>
          </w:p>
          <w:p w:rsidR="002A4937" w:rsidRDefault="002A4937">
            <w:pPr>
              <w:pStyle w:val="TableContents"/>
              <w:jc w:val="both"/>
              <w:rPr>
                <w:rFonts w:ascii="Marianne" w:hAnsi="Marianne" w:hint="eastAsia"/>
              </w:rPr>
            </w:pPr>
          </w:p>
          <w:p w:rsidR="002A4937" w:rsidRDefault="002A4937">
            <w:pPr>
              <w:pStyle w:val="TableContents"/>
              <w:jc w:val="both"/>
              <w:rPr>
                <w:rFonts w:ascii="Marianne" w:hAnsi="Marianne" w:hint="eastAsia"/>
              </w:rPr>
            </w:pPr>
          </w:p>
          <w:p w:rsidR="002A4937" w:rsidRDefault="002A4937">
            <w:pPr>
              <w:pStyle w:val="TableContents"/>
              <w:jc w:val="both"/>
              <w:rPr>
                <w:rFonts w:ascii="Marianne" w:hAnsi="Marianne" w:hint="eastAsia"/>
              </w:rPr>
            </w:pPr>
          </w:p>
        </w:tc>
        <w:tc>
          <w:tcPr>
            <w:tcW w:w="612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CD5" w:rsidRDefault="00096BDA">
            <w:pPr>
              <w:pStyle w:val="TableContents"/>
              <w:jc w:val="both"/>
              <w:rPr>
                <w:rFonts w:ascii="Marianne" w:hAnsi="Marianne" w:hint="eastAsia"/>
              </w:rPr>
            </w:pPr>
            <w:r>
              <w:rPr>
                <w:rFonts w:ascii="Marianne" w:hAnsi="Marianne"/>
              </w:rPr>
              <w:t xml:space="preserve">- </w:t>
            </w:r>
            <w:r w:rsidR="00491E60">
              <w:rPr>
                <w:rFonts w:ascii="Marianne" w:hAnsi="Marianne"/>
              </w:rPr>
              <w:t>Créer des situations didactiques où les déplacements soient en même temps cognitifs, intellectuels, psychoactifs, identitaires</w:t>
            </w:r>
            <w:r>
              <w:rPr>
                <w:rFonts w:ascii="Marianne" w:hAnsi="Marianne"/>
              </w:rPr>
              <w:t>, langagiers</w:t>
            </w:r>
            <w:r w:rsidR="00B02CD5">
              <w:rPr>
                <w:rFonts w:ascii="Marianne" w:hAnsi="Marianne"/>
              </w:rPr>
              <w:t>,</w:t>
            </w:r>
            <w:r>
              <w:rPr>
                <w:rFonts w:ascii="Marianne" w:hAnsi="Marianne"/>
              </w:rPr>
              <w:t xml:space="preserve"> </w:t>
            </w:r>
          </w:p>
          <w:p w:rsidR="00B02CD5" w:rsidRDefault="00B02CD5">
            <w:pPr>
              <w:pStyle w:val="TableContents"/>
              <w:jc w:val="both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 xml:space="preserve">- </w:t>
            </w:r>
            <w:r w:rsidR="00096BDA">
              <w:rPr>
                <w:rFonts w:ascii="Marianne" w:hAnsi="Marianne"/>
              </w:rPr>
              <w:t>Permettre l’entrée dans les apprentissages grâce par exemple à une classe transplantée</w:t>
            </w:r>
            <w:r>
              <w:rPr>
                <w:rFonts w:ascii="Marianne" w:hAnsi="Marianne"/>
              </w:rPr>
              <w:t>,</w:t>
            </w:r>
          </w:p>
          <w:p w:rsidR="002A46ED" w:rsidRDefault="002A46ED">
            <w:pPr>
              <w:pStyle w:val="TableContents"/>
              <w:jc w:val="both"/>
              <w:rPr>
                <w:rFonts w:ascii="Marianne" w:hAnsi="Marianne"/>
              </w:rPr>
            </w:pPr>
          </w:p>
          <w:p w:rsidR="003F372D" w:rsidRDefault="003F372D">
            <w:pPr>
              <w:pStyle w:val="TableContents"/>
              <w:jc w:val="both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-Mise en place d’un programme de sorties par niveau et par classe en lien avec un programme pédagogique</w:t>
            </w:r>
          </w:p>
          <w:p w:rsidR="002A46ED" w:rsidRDefault="002A46ED">
            <w:pPr>
              <w:pStyle w:val="TableContents"/>
              <w:jc w:val="both"/>
              <w:rPr>
                <w:rFonts w:ascii="Marianne" w:hAnsi="Marianne" w:hint="eastAsia"/>
              </w:rPr>
            </w:pPr>
            <w:r>
              <w:rPr>
                <w:rFonts w:ascii="Marianne" w:hAnsi="Marianne"/>
              </w:rPr>
              <w:t>- Transporter la classe dans la nature, dans un autre environnement</w:t>
            </w:r>
          </w:p>
          <w:p w:rsidR="002A4937" w:rsidRDefault="002A4937">
            <w:pPr>
              <w:pStyle w:val="TableContents"/>
              <w:jc w:val="both"/>
              <w:rPr>
                <w:rFonts w:ascii="Marianne" w:hAnsi="Marianne" w:hint="eastAsia"/>
              </w:rPr>
            </w:pPr>
          </w:p>
        </w:tc>
      </w:tr>
      <w:tr w:rsidR="002A4937" w:rsidTr="002A46ED">
        <w:tc>
          <w:tcPr>
            <w:tcW w:w="32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4937" w:rsidRDefault="00C556A3">
            <w:pPr>
              <w:pStyle w:val="TableContents"/>
              <w:jc w:val="both"/>
              <w:rPr>
                <w:rFonts w:ascii="Marianne" w:hAnsi="Marianne" w:hint="eastAsia"/>
              </w:rPr>
            </w:pPr>
            <w:r>
              <w:rPr>
                <w:rFonts w:ascii="Marianne" w:hAnsi="Marianne"/>
              </w:rPr>
              <w:lastRenderedPageBreak/>
              <w:t>Ressources à mettre en œuvre</w:t>
            </w:r>
          </w:p>
          <w:p w:rsidR="002A4937" w:rsidRDefault="00C556A3">
            <w:pPr>
              <w:pStyle w:val="TableContents"/>
              <w:jc w:val="both"/>
              <w:rPr>
                <w:rFonts w:ascii="Marianne" w:hAnsi="Marianne" w:hint="eastAsia"/>
              </w:rPr>
            </w:pPr>
            <w:r>
              <w:rPr>
                <w:rFonts w:ascii="Marianne" w:hAnsi="Marianne"/>
              </w:rPr>
              <w:t>( Dispositifs, Associations,…</w:t>
            </w:r>
          </w:p>
          <w:p w:rsidR="002A4937" w:rsidRDefault="002A4937">
            <w:pPr>
              <w:pStyle w:val="TableContents"/>
              <w:jc w:val="both"/>
              <w:rPr>
                <w:rFonts w:ascii="Marianne" w:hAnsi="Marianne" w:hint="eastAsia"/>
              </w:rPr>
            </w:pPr>
          </w:p>
          <w:p w:rsidR="002A4937" w:rsidRDefault="002A4937">
            <w:pPr>
              <w:pStyle w:val="TableContents"/>
              <w:jc w:val="both"/>
              <w:rPr>
                <w:rFonts w:ascii="Marianne" w:hAnsi="Marianne" w:hint="eastAsia"/>
              </w:rPr>
            </w:pPr>
          </w:p>
          <w:p w:rsidR="002A4937" w:rsidRDefault="002A4937">
            <w:pPr>
              <w:pStyle w:val="TableContents"/>
              <w:jc w:val="both"/>
              <w:rPr>
                <w:rFonts w:ascii="Marianne" w:hAnsi="Marianne" w:hint="eastAsia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4937" w:rsidRDefault="003F372D" w:rsidP="003F372D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Calendrier des semaines à thème</w:t>
            </w:r>
          </w:p>
          <w:p w:rsidR="003F372D" w:rsidRDefault="003F372D" w:rsidP="003F372D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Veilles sur les propositions des partenaires ( culture, collectivités…)</w:t>
            </w:r>
          </w:p>
          <w:p w:rsidR="003F372D" w:rsidRDefault="003F372D" w:rsidP="003F372D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CIO</w:t>
            </w:r>
          </w:p>
          <w:p w:rsidR="003F372D" w:rsidRPr="002A46ED" w:rsidRDefault="003F372D" w:rsidP="002A46ED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Marianne" w:hAnsi="Marianne" w:hint="eastAsia"/>
              </w:rPr>
            </w:pPr>
            <w:r>
              <w:rPr>
                <w:rFonts w:ascii="Marianne" w:hAnsi="Marianne"/>
              </w:rPr>
              <w:t>PASS’CULTURE</w:t>
            </w:r>
          </w:p>
        </w:tc>
      </w:tr>
      <w:tr w:rsidR="000E7AD0">
        <w:tc>
          <w:tcPr>
            <w:tcW w:w="32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AD0" w:rsidRDefault="000E7AD0">
            <w:pPr>
              <w:pStyle w:val="TableContents"/>
              <w:jc w:val="both"/>
              <w:rPr>
                <w:rFonts w:ascii="Marianne" w:hAnsi="Marianne" w:hint="eastAsia"/>
              </w:rPr>
            </w:pPr>
            <w:r>
              <w:rPr>
                <w:rFonts w:ascii="Marianne" w:hAnsi="Marianne"/>
              </w:rPr>
              <w:t>Echéancier</w:t>
            </w:r>
          </w:p>
          <w:p w:rsidR="000E7AD0" w:rsidRDefault="000E7AD0">
            <w:pPr>
              <w:pStyle w:val="TableContents"/>
              <w:jc w:val="both"/>
              <w:rPr>
                <w:rFonts w:ascii="Marianne" w:hAnsi="Marianne" w:hint="eastAsia"/>
              </w:rPr>
            </w:pPr>
          </w:p>
          <w:p w:rsidR="000E7AD0" w:rsidRDefault="000E7AD0">
            <w:pPr>
              <w:pStyle w:val="TableContents"/>
              <w:jc w:val="both"/>
              <w:rPr>
                <w:rFonts w:ascii="Marianne" w:hAnsi="Marianne" w:hint="eastAsia"/>
              </w:rPr>
            </w:pPr>
          </w:p>
        </w:tc>
        <w:tc>
          <w:tcPr>
            <w:tcW w:w="6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AD0" w:rsidRDefault="003F372D">
            <w:pPr>
              <w:pStyle w:val="TableContents"/>
              <w:jc w:val="both"/>
              <w:rPr>
                <w:rFonts w:ascii="Marianne" w:hAnsi="Marianne" w:hint="eastAsia"/>
              </w:rPr>
            </w:pPr>
            <w:r>
              <w:rPr>
                <w:rFonts w:ascii="Marianne" w:hAnsi="Marianne"/>
              </w:rPr>
              <w:t>A répartir sur l’année scolaire, créer des temps forts attendus et préparés. 1 sortie mensuelle minimum</w:t>
            </w:r>
          </w:p>
        </w:tc>
      </w:tr>
      <w:tr w:rsidR="002A4937">
        <w:tc>
          <w:tcPr>
            <w:tcW w:w="32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4937" w:rsidRDefault="000E7AD0">
            <w:pPr>
              <w:pStyle w:val="TableContents"/>
              <w:jc w:val="both"/>
              <w:rPr>
                <w:rFonts w:ascii="Marianne" w:hAnsi="Marianne" w:hint="eastAsia"/>
              </w:rPr>
            </w:pPr>
            <w:r>
              <w:rPr>
                <w:rFonts w:ascii="Marianne" w:hAnsi="Marianne"/>
              </w:rPr>
              <w:t>Indicateurs</w:t>
            </w:r>
          </w:p>
          <w:p w:rsidR="002A4937" w:rsidRDefault="002A4937">
            <w:pPr>
              <w:pStyle w:val="TableContents"/>
              <w:jc w:val="both"/>
              <w:rPr>
                <w:rFonts w:ascii="Marianne" w:hAnsi="Marianne" w:hint="eastAsia"/>
              </w:rPr>
            </w:pPr>
          </w:p>
          <w:p w:rsidR="002A4937" w:rsidRDefault="002A4937">
            <w:pPr>
              <w:pStyle w:val="TableContents"/>
              <w:jc w:val="both"/>
              <w:rPr>
                <w:rFonts w:ascii="Marianne" w:hAnsi="Marianne" w:hint="eastAsia"/>
              </w:rPr>
            </w:pPr>
          </w:p>
        </w:tc>
        <w:tc>
          <w:tcPr>
            <w:tcW w:w="6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4937" w:rsidRDefault="003F372D" w:rsidP="003F372D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Nombre de sorties réalisées</w:t>
            </w:r>
          </w:p>
          <w:p w:rsidR="00564D4C" w:rsidRDefault="00564D4C" w:rsidP="003F372D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Taux de satisfaction des élèves</w:t>
            </w:r>
          </w:p>
          <w:p w:rsidR="002A46ED" w:rsidRDefault="002A46ED" w:rsidP="003F372D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Evolution des comportements , observations sur le climat scolaire</w:t>
            </w:r>
          </w:p>
          <w:p w:rsidR="002A4937" w:rsidRPr="002A46ED" w:rsidRDefault="002A46ED" w:rsidP="002A46ED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Marianne" w:hAnsi="Marianne" w:hint="eastAsia"/>
              </w:rPr>
            </w:pPr>
            <w:r>
              <w:rPr>
                <w:rFonts w:ascii="Marianne" w:hAnsi="Marianne"/>
              </w:rPr>
              <w:t>Comportement des élèves face aux apprentissages en classe traditionnelle</w:t>
            </w:r>
          </w:p>
        </w:tc>
      </w:tr>
      <w:bookmarkEnd w:id="0"/>
    </w:tbl>
    <w:p w:rsidR="002A4937" w:rsidRDefault="002A4937">
      <w:pPr>
        <w:pStyle w:val="Standard"/>
        <w:jc w:val="both"/>
        <w:rPr>
          <w:rFonts w:ascii="Marianne" w:hAnsi="Marianne" w:hint="eastAsia"/>
        </w:rPr>
      </w:pPr>
    </w:p>
    <w:sectPr w:rsidR="002A4937" w:rsidSect="000E7AD0">
      <w:headerReference w:type="default" r:id="rId8"/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4C2A" w:rsidRDefault="006A4C2A">
      <w:pPr>
        <w:rPr>
          <w:rFonts w:hint="eastAsia"/>
        </w:rPr>
      </w:pPr>
      <w:r>
        <w:separator/>
      </w:r>
    </w:p>
  </w:endnote>
  <w:endnote w:type="continuationSeparator" w:id="0">
    <w:p w:rsidR="006A4C2A" w:rsidRDefault="006A4C2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rianne">
    <w:altName w:val="Calibri"/>
    <w:charset w:val="00"/>
    <w:family w:val="moder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4C2A" w:rsidRDefault="006A4C2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6A4C2A" w:rsidRDefault="006A4C2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241" w:rsidRDefault="006A4C2A">
    <w:pPr>
      <w:pStyle w:val="En-tte"/>
      <w:rPr>
        <w:rFonts w:hint="eastAsia"/>
        <w:b/>
        <w:color w:val="4472C4"/>
      </w:rPr>
    </w:pPr>
  </w:p>
  <w:p w:rsidR="00781241" w:rsidRDefault="006A4C2A">
    <w:pPr>
      <w:pStyle w:val="En-tte"/>
      <w:rPr>
        <w:rFonts w:hint="eastAsia"/>
        <w:b/>
        <w:color w:val="4472C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35620"/>
    <w:multiLevelType w:val="hybridMultilevel"/>
    <w:tmpl w:val="1CDEEBE2"/>
    <w:lvl w:ilvl="0" w:tplc="F468D68A">
      <w:numFmt w:val="bullet"/>
      <w:lvlText w:val="-"/>
      <w:lvlJc w:val="left"/>
      <w:pPr>
        <w:ind w:left="720" w:hanging="360"/>
      </w:pPr>
      <w:rPr>
        <w:rFonts w:ascii="Marianne" w:eastAsia="NSimSun" w:hAnsi="Marianne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937"/>
    <w:rsid w:val="00096BDA"/>
    <w:rsid w:val="000E7AD0"/>
    <w:rsid w:val="00161734"/>
    <w:rsid w:val="002A46ED"/>
    <w:rsid w:val="002A4937"/>
    <w:rsid w:val="002D2A1D"/>
    <w:rsid w:val="003F372D"/>
    <w:rsid w:val="00403029"/>
    <w:rsid w:val="00491E60"/>
    <w:rsid w:val="00506D16"/>
    <w:rsid w:val="00562531"/>
    <w:rsid w:val="00564D4C"/>
    <w:rsid w:val="006A4C2A"/>
    <w:rsid w:val="00AB256D"/>
    <w:rsid w:val="00B02CD5"/>
    <w:rsid w:val="00B37A58"/>
    <w:rsid w:val="00C556A3"/>
    <w:rsid w:val="00FE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7DA2F"/>
  <w15:docId w15:val="{CA954F4C-9CB6-4B64-AE72-1B80206C8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3"/>
        <w:sz w:val="24"/>
        <w:szCs w:val="24"/>
        <w:lang w:val="fr-F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rPr>
      <w:rFonts w:cs="Mangal"/>
      <w:szCs w:val="21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270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THIERY</dc:creator>
  <cp:lastModifiedBy>Nathalie THIERY</cp:lastModifiedBy>
  <cp:revision>9</cp:revision>
  <dcterms:created xsi:type="dcterms:W3CDTF">2022-06-21T15:40:00Z</dcterms:created>
  <dcterms:modified xsi:type="dcterms:W3CDTF">2022-06-21T19:39:00Z</dcterms:modified>
</cp:coreProperties>
</file>